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B8" w:rsidRPr="00077C16" w:rsidRDefault="00B74EB8" w:rsidP="00B74EB8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077C16">
        <w:rPr>
          <w:rFonts w:ascii="Times New Roman" w:hAnsi="Times New Roman"/>
          <w:bCs/>
          <w:sz w:val="24"/>
          <w:szCs w:val="24"/>
          <w:lang w:val="ru-RU"/>
        </w:rPr>
        <w:t xml:space="preserve">Приложение </w:t>
      </w:r>
      <w:r w:rsidR="00734477" w:rsidRPr="00077C16">
        <w:rPr>
          <w:rFonts w:ascii="Times New Roman" w:hAnsi="Times New Roman"/>
          <w:bCs/>
          <w:sz w:val="24"/>
          <w:szCs w:val="24"/>
          <w:lang w:val="ru-RU"/>
        </w:rPr>
        <w:t xml:space="preserve">№1 </w:t>
      </w:r>
      <w:r w:rsidRPr="00077C16">
        <w:rPr>
          <w:rFonts w:ascii="Times New Roman" w:hAnsi="Times New Roman"/>
          <w:bCs/>
          <w:sz w:val="24"/>
          <w:szCs w:val="24"/>
          <w:lang w:val="ru-RU"/>
        </w:rPr>
        <w:t>к Приказу</w:t>
      </w:r>
    </w:p>
    <w:p w:rsidR="00B74EB8" w:rsidRPr="00C25561" w:rsidRDefault="00B74EB8" w:rsidP="00B74EB8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077C16">
        <w:rPr>
          <w:rFonts w:ascii="Times New Roman" w:hAnsi="Times New Roman"/>
          <w:bCs/>
          <w:sz w:val="24"/>
          <w:szCs w:val="24"/>
          <w:lang w:val="ru-RU"/>
        </w:rPr>
        <w:t xml:space="preserve">от </w:t>
      </w:r>
      <w:r w:rsidR="00C25561" w:rsidRPr="00C25561">
        <w:rPr>
          <w:rFonts w:ascii="Times New Roman" w:hAnsi="Times New Roman"/>
          <w:bCs/>
          <w:sz w:val="24"/>
          <w:szCs w:val="24"/>
          <w:lang w:val="ru-RU"/>
        </w:rPr>
        <w:t>23.11.2016 №2254</w:t>
      </w:r>
    </w:p>
    <w:p w:rsidR="00B74EB8" w:rsidRPr="005B2FA8" w:rsidRDefault="005B2FA8" w:rsidP="00B74EB8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5B2FA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AF127B" w:rsidRPr="00077C16" w:rsidRDefault="00AF127B" w:rsidP="00FF4200">
      <w:pPr>
        <w:pageBreakBefore/>
        <w:ind w:right="-11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077C16">
        <w:rPr>
          <w:rFonts w:ascii="Times New Roman" w:hAnsi="Times New Roman"/>
          <w:b/>
          <w:sz w:val="22"/>
          <w:szCs w:val="22"/>
          <w:lang w:val="ru-RU"/>
        </w:rPr>
        <w:lastRenderedPageBreak/>
        <w:t>Договор специального банковского счета</w:t>
      </w:r>
      <w:r w:rsidR="00475FD5" w:rsidRPr="00077C16">
        <w:rPr>
          <w:rFonts w:ascii="Times New Roman" w:hAnsi="Times New Roman"/>
          <w:b/>
          <w:sz w:val="22"/>
          <w:szCs w:val="22"/>
          <w:lang w:val="ru-RU"/>
        </w:rPr>
        <w:t xml:space="preserve"> для размещения средств компенсационного фонда</w:t>
      </w:r>
      <w:r w:rsidR="00FF4200" w:rsidRPr="00077C1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C754A5" w:rsidRPr="00077C16">
        <w:rPr>
          <w:rFonts w:ascii="Times New Roman" w:hAnsi="Times New Roman"/>
          <w:b/>
          <w:sz w:val="22"/>
          <w:szCs w:val="22"/>
          <w:lang w:val="ru-RU"/>
        </w:rPr>
        <w:t>саморегулируемой организации</w:t>
      </w:r>
      <w:r w:rsidR="00D30B72" w:rsidRPr="00077C16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BF6748" w:rsidRPr="00077C16">
        <w:rPr>
          <w:rFonts w:ascii="Times New Roman" w:hAnsi="Times New Roman"/>
          <w:b/>
          <w:sz w:val="22"/>
          <w:szCs w:val="22"/>
          <w:lang w:val="ru-RU"/>
        </w:rPr>
        <w:t>в соответствии с пунктом 2 статьи 3.3 Федерального закона от 29.12.2004 №191-ФЗ «О введении в действие Градостроительного кодекса Российской Федерации»</w:t>
      </w:r>
    </w:p>
    <w:p w:rsidR="00620D89" w:rsidRPr="00077C16" w:rsidRDefault="00620D89" w:rsidP="00D30B72">
      <w:pPr>
        <w:tabs>
          <w:tab w:val="left" w:pos="4770"/>
          <w:tab w:val="left" w:pos="6840"/>
        </w:tabs>
        <w:ind w:right="-12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D30B72" w:rsidRPr="00077C16" w:rsidRDefault="00D30B72" w:rsidP="00D30B72">
      <w:pPr>
        <w:tabs>
          <w:tab w:val="left" w:pos="4770"/>
          <w:tab w:val="left" w:pos="6840"/>
        </w:tabs>
        <w:ind w:right="-12"/>
        <w:rPr>
          <w:rFonts w:ascii="Times New Roman" w:hAnsi="Times New Roman"/>
          <w:sz w:val="22"/>
          <w:szCs w:val="22"/>
          <w:lang w:val="ru-RU"/>
        </w:rPr>
      </w:pPr>
      <w:r w:rsidRPr="00077C16">
        <w:rPr>
          <w:rFonts w:ascii="Times New Roman" w:hAnsi="Times New Roman"/>
          <w:i/>
          <w:sz w:val="22"/>
          <w:szCs w:val="22"/>
          <w:lang w:val="ru-RU"/>
        </w:rPr>
        <w:t>г</w:t>
      </w:r>
      <w:r w:rsidR="003C5778" w:rsidRPr="00077C16">
        <w:rPr>
          <w:rFonts w:ascii="Times New Roman" w:hAnsi="Times New Roman"/>
          <w:i/>
          <w:sz w:val="22"/>
          <w:szCs w:val="22"/>
          <w:lang w:val="ru-RU"/>
        </w:rPr>
        <w:t>ород</w:t>
      </w:r>
      <w:r w:rsidRPr="00077C16">
        <w:rPr>
          <w:rFonts w:ascii="Times New Roman" w:hAnsi="Times New Roman"/>
          <w:i/>
          <w:sz w:val="22"/>
          <w:szCs w:val="22"/>
          <w:lang w:val="ru-RU"/>
        </w:rPr>
        <w:t>____________________</w:t>
      </w:r>
      <w:r w:rsidRPr="00077C16">
        <w:rPr>
          <w:rFonts w:ascii="Times New Roman" w:hAnsi="Times New Roman"/>
          <w:sz w:val="22"/>
          <w:szCs w:val="22"/>
          <w:lang w:val="ru-RU"/>
        </w:rPr>
        <w:tab/>
      </w:r>
      <w:r w:rsidRPr="00077C16">
        <w:rPr>
          <w:rFonts w:ascii="Times New Roman" w:hAnsi="Times New Roman"/>
          <w:sz w:val="22"/>
          <w:szCs w:val="22"/>
          <w:lang w:val="ru-RU"/>
        </w:rPr>
        <w:tab/>
        <w:t xml:space="preserve"> "___"__________ 20</w:t>
      </w:r>
      <w:r w:rsidR="002D7D0B" w:rsidRPr="00077C16">
        <w:rPr>
          <w:rFonts w:ascii="Times New Roman" w:hAnsi="Times New Roman"/>
          <w:sz w:val="22"/>
          <w:szCs w:val="22"/>
          <w:lang w:val="ru-RU"/>
        </w:rPr>
        <w:t>__</w:t>
      </w:r>
      <w:r w:rsidRPr="00077C16">
        <w:rPr>
          <w:rFonts w:ascii="Times New Roman" w:hAnsi="Times New Roman"/>
          <w:sz w:val="22"/>
          <w:szCs w:val="22"/>
          <w:lang w:val="ru-RU"/>
        </w:rPr>
        <w:t>_г</w:t>
      </w:r>
      <w:r w:rsidR="003C5778" w:rsidRPr="00077C16">
        <w:rPr>
          <w:rFonts w:ascii="Times New Roman" w:hAnsi="Times New Roman"/>
          <w:sz w:val="22"/>
          <w:szCs w:val="22"/>
          <w:lang w:val="ru-RU"/>
        </w:rPr>
        <w:t>ода</w:t>
      </w:r>
    </w:p>
    <w:p w:rsidR="00D30B72" w:rsidRPr="00077C16" w:rsidRDefault="00D30B72" w:rsidP="00D30B72">
      <w:pPr>
        <w:widowControl w:val="0"/>
        <w:jc w:val="both"/>
        <w:rPr>
          <w:rFonts w:ascii="Times New Roman" w:hAnsi="Times New Roman"/>
          <w:snapToGrid w:val="0"/>
          <w:sz w:val="22"/>
          <w:szCs w:val="22"/>
          <w:lang w:val="ru-RU" w:eastAsia="ru-RU"/>
        </w:rPr>
      </w:pPr>
    </w:p>
    <w:p w:rsidR="00620D89" w:rsidRPr="00077C16" w:rsidRDefault="00620D89" w:rsidP="00D30B72">
      <w:pPr>
        <w:widowControl w:val="0"/>
        <w:jc w:val="both"/>
        <w:rPr>
          <w:rFonts w:ascii="Times New Roman" w:hAnsi="Times New Roman"/>
          <w:snapToGrid w:val="0"/>
          <w:sz w:val="22"/>
          <w:szCs w:val="22"/>
          <w:lang w:val="ru-RU" w:eastAsia="ru-RU"/>
        </w:rPr>
      </w:pPr>
    </w:p>
    <w:p w:rsidR="00C31DBC" w:rsidRPr="00077C16" w:rsidRDefault="00D074A1" w:rsidP="00BF6748">
      <w:pPr>
        <w:widowControl w:val="0"/>
        <w:ind w:firstLine="720"/>
        <w:jc w:val="both"/>
        <w:rPr>
          <w:rFonts w:ascii="Times New Roman" w:hAnsi="Times New Roman"/>
          <w:snapToGrid w:val="0"/>
          <w:sz w:val="22"/>
          <w:szCs w:val="22"/>
          <w:lang w:val="ru-RU" w:eastAsia="ru-RU"/>
        </w:rPr>
      </w:pPr>
      <w:proofErr w:type="gramStart"/>
      <w:r w:rsidRPr="00077C16">
        <w:rPr>
          <w:rFonts w:ascii="Times New Roman" w:hAnsi="Times New Roman"/>
          <w:b/>
          <w:bCs/>
          <w:sz w:val="22"/>
          <w:szCs w:val="22"/>
          <w:lang w:val="ru-RU"/>
        </w:rPr>
        <w:t xml:space="preserve">Публичное акционерное общество </w:t>
      </w:r>
      <w:r w:rsidR="00023A4A" w:rsidRPr="00077C16">
        <w:rPr>
          <w:rFonts w:ascii="Times New Roman" w:hAnsi="Times New Roman"/>
          <w:b/>
          <w:bCs/>
          <w:sz w:val="22"/>
          <w:szCs w:val="22"/>
          <w:lang w:val="ru-RU"/>
        </w:rPr>
        <w:t xml:space="preserve">Банк «Финансовая Корпорация </w:t>
      </w:r>
      <w:r w:rsidRPr="00077C16">
        <w:rPr>
          <w:rFonts w:ascii="Times New Roman" w:hAnsi="Times New Roman"/>
          <w:b/>
          <w:bCs/>
          <w:sz w:val="22"/>
          <w:szCs w:val="22"/>
          <w:lang w:val="ru-RU"/>
        </w:rPr>
        <w:t>Открытие»</w:t>
      </w:r>
      <w:r w:rsidR="00D30B72" w:rsidRPr="00077C16">
        <w:rPr>
          <w:rFonts w:ascii="Times New Roman" w:hAnsi="Times New Roman"/>
          <w:snapToGrid w:val="0"/>
          <w:sz w:val="22"/>
          <w:szCs w:val="22"/>
          <w:lang w:val="ru-RU" w:eastAsia="ru-RU"/>
        </w:rPr>
        <w:t>, именуем</w:t>
      </w:r>
      <w:r w:rsidR="00FF3080" w:rsidRPr="00077C16">
        <w:rPr>
          <w:rFonts w:ascii="Times New Roman" w:hAnsi="Times New Roman"/>
          <w:snapToGrid w:val="0"/>
          <w:sz w:val="22"/>
          <w:szCs w:val="22"/>
          <w:lang w:val="ru-RU" w:eastAsia="ru-RU"/>
        </w:rPr>
        <w:t>ое</w:t>
      </w:r>
      <w:r w:rsidR="00D30B72" w:rsidRPr="00077C16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 в дальнейшем «Банк», в лице ________________________</w:t>
      </w:r>
      <w:r w:rsidR="00D30B72" w:rsidRPr="00077C16">
        <w:rPr>
          <w:rFonts w:ascii="Times New Roman" w:hAnsi="Times New Roman"/>
          <w:snapToGrid w:val="0"/>
          <w:sz w:val="22"/>
          <w:szCs w:val="22"/>
          <w:lang w:val="ru-RU" w:eastAsia="ru-RU"/>
        </w:rPr>
        <w:br/>
        <w:t xml:space="preserve"> ____</w:t>
      </w:r>
      <w:r w:rsidR="00D30B72" w:rsidRPr="00077C16">
        <w:rPr>
          <w:rFonts w:ascii="Times New Roman" w:hAnsi="Times New Roman"/>
          <w:b/>
          <w:snapToGrid w:val="0"/>
          <w:sz w:val="22"/>
          <w:szCs w:val="22"/>
          <w:lang w:val="ru-RU" w:eastAsia="ru-RU"/>
        </w:rPr>
        <w:t>__________________________________________________________________</w:t>
      </w:r>
      <w:r w:rsidR="00D30B72" w:rsidRPr="00077C16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, </w:t>
      </w:r>
      <w:proofErr w:type="spellStart"/>
      <w:r w:rsidR="00D30B72" w:rsidRPr="00077C16">
        <w:rPr>
          <w:rFonts w:ascii="Times New Roman" w:hAnsi="Times New Roman"/>
          <w:snapToGrid w:val="0"/>
          <w:sz w:val="22"/>
          <w:szCs w:val="22"/>
          <w:lang w:val="ru-RU" w:eastAsia="ru-RU"/>
        </w:rPr>
        <w:t>действующе</w:t>
      </w:r>
      <w:proofErr w:type="spellEnd"/>
      <w:r w:rsidR="00BA6EDC" w:rsidRPr="00077C16">
        <w:rPr>
          <w:rFonts w:ascii="Times New Roman" w:hAnsi="Times New Roman"/>
          <w:snapToGrid w:val="0"/>
          <w:sz w:val="22"/>
          <w:szCs w:val="22"/>
          <w:lang w:val="ru-RU" w:eastAsia="ru-RU"/>
        </w:rPr>
        <w:t>__</w:t>
      </w:r>
      <w:r w:rsidR="00D30B72" w:rsidRPr="00077C16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 на основании _____________________________________________________________________, с одной стороны, и________________________________________________________________________________________________________________________________________________________________</w:t>
      </w:r>
      <w:r w:rsidR="008D4142" w:rsidRPr="00077C16">
        <w:rPr>
          <w:rFonts w:ascii="Times New Roman" w:hAnsi="Times New Roman"/>
          <w:snapToGrid w:val="0"/>
          <w:sz w:val="22"/>
          <w:szCs w:val="22"/>
          <w:lang w:val="ru-RU" w:eastAsia="ru-RU"/>
        </w:rPr>
        <w:t>именуем__</w:t>
      </w:r>
      <w:r w:rsidR="00D30B72" w:rsidRPr="00077C1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30B72" w:rsidRPr="00077C16">
        <w:rPr>
          <w:rFonts w:ascii="Times New Roman" w:hAnsi="Times New Roman"/>
          <w:sz w:val="22"/>
          <w:szCs w:val="22"/>
          <w:lang w:val="ru-RU"/>
        </w:rPr>
        <w:br/>
      </w:r>
      <w:r w:rsidR="00D30B72" w:rsidRPr="00077C16">
        <w:rPr>
          <w:rFonts w:ascii="Times New Roman" w:hAnsi="Times New Roman"/>
          <w:snapToGrid w:val="0"/>
          <w:sz w:val="22"/>
          <w:szCs w:val="22"/>
          <w:lang w:val="ru-RU" w:eastAsia="ru-RU"/>
        </w:rPr>
        <w:t>в дальнейшем «Клиент»,</w:t>
      </w:r>
      <w:r w:rsidR="008D4142" w:rsidRPr="00077C16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 </w:t>
      </w:r>
      <w:proofErr w:type="spellStart"/>
      <w:r w:rsidR="008D4142" w:rsidRPr="00077C16">
        <w:rPr>
          <w:rFonts w:ascii="Times New Roman" w:hAnsi="Times New Roman"/>
          <w:snapToGrid w:val="0"/>
          <w:sz w:val="22"/>
          <w:szCs w:val="22"/>
          <w:lang w:val="ru-RU" w:eastAsia="ru-RU"/>
        </w:rPr>
        <w:t>являющ</w:t>
      </w:r>
      <w:proofErr w:type="spellEnd"/>
      <w:r w:rsidR="008D4142" w:rsidRPr="00077C16">
        <w:rPr>
          <w:rFonts w:ascii="Times New Roman" w:hAnsi="Times New Roman"/>
          <w:snapToGrid w:val="0"/>
          <w:sz w:val="22"/>
          <w:szCs w:val="22"/>
          <w:lang w:val="ru-RU" w:eastAsia="ru-RU"/>
        </w:rPr>
        <w:t>____ саморегулируемой организацией (далее – СРО) в области ______________________________________________,</w:t>
      </w:r>
      <w:r w:rsidR="00D30B72" w:rsidRPr="00077C16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 в лице</w:t>
      </w:r>
      <w:r w:rsidR="00BA6EDC" w:rsidRPr="00077C16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 </w:t>
      </w:r>
      <w:r w:rsidR="00D30B72" w:rsidRPr="00077C16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___________________________________________________________________, </w:t>
      </w:r>
      <w:r w:rsidR="003C70E1" w:rsidRPr="00077C16">
        <w:rPr>
          <w:rFonts w:ascii="Times New Roman" w:hAnsi="Times New Roman"/>
          <w:snapToGrid w:val="0"/>
          <w:sz w:val="22"/>
          <w:szCs w:val="22"/>
          <w:lang w:val="ru-RU" w:eastAsia="ru-RU"/>
        </w:rPr>
        <w:t>действующее</w:t>
      </w:r>
      <w:bookmarkStart w:id="0" w:name="_GoBack"/>
      <w:bookmarkEnd w:id="0"/>
      <w:r w:rsidR="00BA6EDC" w:rsidRPr="00077C16">
        <w:rPr>
          <w:rFonts w:ascii="Times New Roman" w:hAnsi="Times New Roman"/>
          <w:snapToGrid w:val="0"/>
          <w:sz w:val="22"/>
          <w:szCs w:val="22"/>
          <w:lang w:val="ru-RU" w:eastAsia="ru-RU"/>
        </w:rPr>
        <w:t>__</w:t>
      </w:r>
      <w:r w:rsidR="00D30B72" w:rsidRPr="00077C16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 на основании _________________________________ от ______________________, с другой стороны, в дальнейшем совместно именуемые «Стороны», заключили настоящий Договор</w:t>
      </w:r>
      <w:r w:rsidR="00046F33" w:rsidRPr="00077C16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 (далее – «Договор»)</w:t>
      </w:r>
      <w:r w:rsidR="00D30B72" w:rsidRPr="00077C16">
        <w:rPr>
          <w:rFonts w:ascii="Times New Roman" w:hAnsi="Times New Roman"/>
          <w:snapToGrid w:val="0"/>
          <w:sz w:val="22"/>
          <w:szCs w:val="22"/>
          <w:lang w:val="ru-RU" w:eastAsia="ru-RU"/>
        </w:rPr>
        <w:t xml:space="preserve"> </w:t>
      </w:r>
      <w:r w:rsidR="00046F33" w:rsidRPr="00077C16">
        <w:rPr>
          <w:rFonts w:ascii="Times New Roman" w:hAnsi="Times New Roman"/>
          <w:snapToGrid w:val="0"/>
          <w:sz w:val="22"/>
          <w:szCs w:val="22"/>
          <w:lang w:val="ru-RU" w:eastAsia="ru-RU"/>
        </w:rPr>
        <w:t>о нижеследующем.</w:t>
      </w:r>
      <w:proofErr w:type="gramEnd"/>
    </w:p>
    <w:p w:rsidR="00DD4E3B" w:rsidRPr="00077C16" w:rsidRDefault="00DD4E3B" w:rsidP="00BF6748">
      <w:pPr>
        <w:widowControl w:val="0"/>
        <w:ind w:firstLine="720"/>
        <w:jc w:val="both"/>
        <w:rPr>
          <w:rFonts w:ascii="Times New Roman" w:hAnsi="Times New Roman"/>
          <w:snapToGrid w:val="0"/>
          <w:sz w:val="22"/>
          <w:szCs w:val="22"/>
          <w:lang w:val="ru-RU" w:eastAsia="ru-RU"/>
        </w:rPr>
      </w:pPr>
    </w:p>
    <w:p w:rsidR="00D30B72" w:rsidRPr="00077C16" w:rsidRDefault="00D30B72" w:rsidP="00C13EFD">
      <w:pPr>
        <w:spacing w:before="120" w:after="1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077C16">
        <w:rPr>
          <w:rFonts w:ascii="Times New Roman" w:hAnsi="Times New Roman"/>
          <w:b/>
          <w:sz w:val="22"/>
          <w:szCs w:val="22"/>
          <w:lang w:val="ru-RU"/>
        </w:rPr>
        <w:t>1. ПРЕДМЕТ ДОГОВОРА</w:t>
      </w:r>
    </w:p>
    <w:p w:rsidR="00D30B72" w:rsidRPr="00077C16" w:rsidRDefault="00D30B72" w:rsidP="00A87C57">
      <w:pPr>
        <w:pStyle w:val="af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 xml:space="preserve">Клиент поручает, а Банк обязуется открыть Клиенту специальный банковский счет в валюте Российской Федерации </w:t>
      </w:r>
      <w:r w:rsidR="00266ED2" w:rsidRPr="00077C16">
        <w:rPr>
          <w:rFonts w:ascii="Times New Roman" w:hAnsi="Times New Roman"/>
          <w:sz w:val="22"/>
          <w:szCs w:val="22"/>
        </w:rPr>
        <w:t>№ __________________________</w:t>
      </w:r>
      <w:r w:rsidR="00BF6748" w:rsidRPr="00077C16">
        <w:rPr>
          <w:rFonts w:ascii="Times New Roman" w:hAnsi="Times New Roman"/>
          <w:sz w:val="22"/>
          <w:szCs w:val="22"/>
        </w:rPr>
        <w:t>, в дальнейшем именуемый «Счет»,</w:t>
      </w:r>
      <w:r w:rsidR="00266ED2" w:rsidRPr="00077C16">
        <w:rPr>
          <w:rFonts w:ascii="Times New Roman" w:hAnsi="Times New Roman"/>
          <w:sz w:val="22"/>
          <w:szCs w:val="22"/>
        </w:rPr>
        <w:t xml:space="preserve"> </w:t>
      </w:r>
      <w:r w:rsidR="00BF6748" w:rsidRPr="00077C16">
        <w:rPr>
          <w:rFonts w:ascii="Times New Roman" w:hAnsi="Times New Roman"/>
          <w:sz w:val="22"/>
          <w:szCs w:val="22"/>
        </w:rPr>
        <w:t>в соответствии с пунктом 2 статьи 3.3 Федерального закона от 29.12.2004</w:t>
      </w:r>
      <w:r w:rsidR="00B04CDC" w:rsidRPr="00077C16">
        <w:rPr>
          <w:rFonts w:ascii="Times New Roman" w:hAnsi="Times New Roman"/>
          <w:sz w:val="22"/>
          <w:szCs w:val="22"/>
        </w:rPr>
        <w:t>г.</w:t>
      </w:r>
      <w:r w:rsidR="00BF6748" w:rsidRPr="00077C16">
        <w:rPr>
          <w:rFonts w:ascii="Times New Roman" w:hAnsi="Times New Roman"/>
          <w:sz w:val="22"/>
          <w:szCs w:val="22"/>
        </w:rPr>
        <w:t xml:space="preserve"> №191-ФЗ «О введении в действие Градостроительного кодекса Российской Федерации» </w:t>
      </w:r>
      <w:r w:rsidRPr="00077C16">
        <w:rPr>
          <w:rFonts w:ascii="Times New Roman" w:hAnsi="Times New Roman"/>
          <w:sz w:val="22"/>
          <w:szCs w:val="22"/>
        </w:rPr>
        <w:t>для</w:t>
      </w:r>
      <w:r w:rsidR="000A5D2A" w:rsidRPr="00077C16">
        <w:rPr>
          <w:rFonts w:ascii="Times New Roman" w:hAnsi="Times New Roman"/>
          <w:sz w:val="22"/>
          <w:szCs w:val="22"/>
        </w:rPr>
        <w:t xml:space="preserve"> размещения средств</w:t>
      </w:r>
      <w:r w:rsidR="00991D54" w:rsidRPr="00077C16">
        <w:rPr>
          <w:rFonts w:ascii="Times New Roman" w:hAnsi="Times New Roman"/>
          <w:sz w:val="22"/>
          <w:szCs w:val="22"/>
        </w:rPr>
        <w:t xml:space="preserve"> </w:t>
      </w:r>
      <w:r w:rsidR="00BF6748" w:rsidRPr="00077C16">
        <w:rPr>
          <w:rFonts w:ascii="Times New Roman" w:hAnsi="Times New Roman"/>
          <w:sz w:val="22"/>
          <w:szCs w:val="22"/>
        </w:rPr>
        <w:t>к</w:t>
      </w:r>
      <w:r w:rsidR="00991D54" w:rsidRPr="00077C16">
        <w:rPr>
          <w:rFonts w:ascii="Times New Roman" w:hAnsi="Times New Roman"/>
          <w:sz w:val="22"/>
          <w:szCs w:val="22"/>
        </w:rPr>
        <w:t>омпенсационного фонда</w:t>
      </w:r>
      <w:r w:rsidRPr="00077C16">
        <w:rPr>
          <w:rFonts w:ascii="Times New Roman" w:hAnsi="Times New Roman"/>
          <w:sz w:val="22"/>
          <w:szCs w:val="22"/>
        </w:rPr>
        <w:t xml:space="preserve"> </w:t>
      </w:r>
      <w:r w:rsidR="00BF6748" w:rsidRPr="00077C16">
        <w:rPr>
          <w:rFonts w:ascii="Times New Roman" w:hAnsi="Times New Roman"/>
          <w:sz w:val="22"/>
          <w:szCs w:val="22"/>
        </w:rPr>
        <w:t>Клиента</w:t>
      </w:r>
      <w:r w:rsidR="00962319" w:rsidRPr="00077C16">
        <w:rPr>
          <w:rFonts w:ascii="Times New Roman" w:hAnsi="Times New Roman"/>
          <w:sz w:val="22"/>
          <w:szCs w:val="22"/>
        </w:rPr>
        <w:t xml:space="preserve"> (далее – Компенсационный фонд)</w:t>
      </w:r>
      <w:r w:rsidR="00BF6748" w:rsidRPr="00077C16">
        <w:rPr>
          <w:rFonts w:ascii="Times New Roman" w:hAnsi="Times New Roman"/>
          <w:sz w:val="22"/>
          <w:szCs w:val="22"/>
        </w:rPr>
        <w:t xml:space="preserve">, сформированного в соответствии с </w:t>
      </w:r>
      <w:r w:rsidR="006978F2" w:rsidRPr="00077C16">
        <w:rPr>
          <w:rFonts w:ascii="Times New Roman" w:hAnsi="Times New Roman"/>
          <w:sz w:val="22"/>
          <w:szCs w:val="22"/>
        </w:rPr>
        <w:t>Градостроительным</w:t>
      </w:r>
      <w:r w:rsidR="00962319" w:rsidRPr="00077C16">
        <w:rPr>
          <w:rFonts w:ascii="Times New Roman" w:hAnsi="Times New Roman"/>
          <w:sz w:val="22"/>
          <w:szCs w:val="22"/>
        </w:rPr>
        <w:t xml:space="preserve"> кодек</w:t>
      </w:r>
      <w:proofErr w:type="gramStart"/>
      <w:r w:rsidR="00A21A2B">
        <w:rPr>
          <w:rFonts w:ascii="Times New Roman" w:hAnsi="Times New Roman"/>
          <w:sz w:val="22"/>
          <w:szCs w:val="22"/>
          <w:lang w:val="en-US"/>
        </w:rPr>
        <w:t>c</w:t>
      </w:r>
      <w:proofErr w:type="gramEnd"/>
      <w:r w:rsidR="006978F2" w:rsidRPr="00077C16">
        <w:rPr>
          <w:rFonts w:ascii="Times New Roman" w:hAnsi="Times New Roman"/>
          <w:sz w:val="22"/>
          <w:szCs w:val="22"/>
        </w:rPr>
        <w:t>ом</w:t>
      </w:r>
      <w:r w:rsidR="00962319" w:rsidRPr="00077C16">
        <w:rPr>
          <w:rFonts w:ascii="Times New Roman" w:hAnsi="Times New Roman"/>
          <w:sz w:val="22"/>
          <w:szCs w:val="22"/>
        </w:rPr>
        <w:t xml:space="preserve"> Российской Федерации, действовавш</w:t>
      </w:r>
      <w:r w:rsidR="006978F2" w:rsidRPr="00077C16">
        <w:rPr>
          <w:rFonts w:ascii="Times New Roman" w:hAnsi="Times New Roman"/>
          <w:sz w:val="22"/>
          <w:szCs w:val="22"/>
        </w:rPr>
        <w:t>им в редакции</w:t>
      </w:r>
      <w:r w:rsidR="00962319" w:rsidRPr="00077C16">
        <w:rPr>
          <w:rFonts w:ascii="Times New Roman" w:hAnsi="Times New Roman"/>
          <w:sz w:val="22"/>
          <w:szCs w:val="22"/>
        </w:rPr>
        <w:t xml:space="preserve"> до </w:t>
      </w:r>
      <w:proofErr w:type="gramStart"/>
      <w:r w:rsidR="00962319" w:rsidRPr="00077C16">
        <w:rPr>
          <w:rFonts w:ascii="Times New Roman" w:hAnsi="Times New Roman"/>
          <w:sz w:val="22"/>
          <w:szCs w:val="22"/>
        </w:rPr>
        <w:t>вступления в силу Федерального закона от 03.07.2016</w:t>
      </w:r>
      <w:r w:rsidR="00B04CDC" w:rsidRPr="00077C16">
        <w:rPr>
          <w:rFonts w:ascii="Times New Roman" w:hAnsi="Times New Roman"/>
          <w:sz w:val="22"/>
          <w:szCs w:val="22"/>
        </w:rPr>
        <w:t>г.</w:t>
      </w:r>
      <w:r w:rsidR="00962319" w:rsidRPr="00077C16">
        <w:rPr>
          <w:rFonts w:ascii="Times New Roman" w:hAnsi="Times New Roman"/>
          <w:sz w:val="22"/>
          <w:szCs w:val="22"/>
        </w:rPr>
        <w:t xml:space="preserve"> №372-ФЗ «О внесении изменений в Градостроительный кодекс Российской Федерации и отдельные законодательные акты Российской Федерации», а также</w:t>
      </w:r>
      <w:r w:rsidRPr="00077C16">
        <w:rPr>
          <w:rFonts w:ascii="Times New Roman" w:hAnsi="Times New Roman"/>
          <w:sz w:val="22"/>
          <w:szCs w:val="22"/>
        </w:rPr>
        <w:t xml:space="preserve"> осуществлять расчетное обслуживание Клиента в соответствии с требованиями </w:t>
      </w:r>
      <w:r w:rsidR="00BC051C" w:rsidRPr="00077C16">
        <w:rPr>
          <w:rFonts w:ascii="Times New Roman" w:hAnsi="Times New Roman"/>
          <w:sz w:val="22"/>
          <w:szCs w:val="22"/>
        </w:rPr>
        <w:t>действующего законодательства Российской Федерации</w:t>
      </w:r>
      <w:r w:rsidR="00D15278" w:rsidRPr="00077C16">
        <w:rPr>
          <w:rFonts w:ascii="Times New Roman" w:hAnsi="Times New Roman"/>
          <w:sz w:val="22"/>
          <w:szCs w:val="22"/>
        </w:rPr>
        <w:t>,</w:t>
      </w:r>
      <w:r w:rsidRPr="00077C16">
        <w:rPr>
          <w:rFonts w:ascii="Times New Roman" w:hAnsi="Times New Roman"/>
          <w:sz w:val="22"/>
          <w:szCs w:val="22"/>
        </w:rPr>
        <w:t xml:space="preserve"> нормативными актами Центрального банка Российской Федерации (Банк России),</w:t>
      </w:r>
      <w:r w:rsidR="00BC051C" w:rsidRPr="00077C16">
        <w:rPr>
          <w:rFonts w:ascii="Times New Roman" w:hAnsi="Times New Roman"/>
          <w:sz w:val="22"/>
          <w:szCs w:val="22"/>
        </w:rPr>
        <w:t xml:space="preserve"> внутренними документами Банка,</w:t>
      </w:r>
      <w:r w:rsidR="00277CFA" w:rsidRPr="00077C16">
        <w:rPr>
          <w:rFonts w:ascii="Times New Roman" w:hAnsi="Times New Roman"/>
          <w:sz w:val="22"/>
          <w:szCs w:val="22"/>
        </w:rPr>
        <w:t xml:space="preserve"> Тарифны</w:t>
      </w:r>
      <w:r w:rsidR="008B3F20" w:rsidRPr="00077C16">
        <w:rPr>
          <w:rFonts w:ascii="Times New Roman" w:hAnsi="Times New Roman"/>
          <w:sz w:val="22"/>
          <w:szCs w:val="22"/>
        </w:rPr>
        <w:t>м</w:t>
      </w:r>
      <w:r w:rsidR="00277CFA" w:rsidRPr="00077C16">
        <w:rPr>
          <w:rFonts w:ascii="Times New Roman" w:hAnsi="Times New Roman"/>
          <w:sz w:val="22"/>
          <w:szCs w:val="22"/>
        </w:rPr>
        <w:t xml:space="preserve"> план</w:t>
      </w:r>
      <w:r w:rsidR="008B3F20" w:rsidRPr="00077C16">
        <w:rPr>
          <w:rFonts w:ascii="Times New Roman" w:hAnsi="Times New Roman"/>
          <w:sz w:val="22"/>
          <w:szCs w:val="22"/>
        </w:rPr>
        <w:t>ом</w:t>
      </w:r>
      <w:r w:rsidR="00277CFA" w:rsidRPr="00077C16">
        <w:rPr>
          <w:rFonts w:ascii="Times New Roman" w:hAnsi="Times New Roman"/>
          <w:sz w:val="22"/>
          <w:szCs w:val="22"/>
        </w:rPr>
        <w:t xml:space="preserve"> «По обслуживанию саморегулируемых организаций в области инженерных изысканий, архитектурно-строительного проектирования</w:t>
      </w:r>
      <w:proofErr w:type="gramEnd"/>
      <w:r w:rsidR="00277CFA" w:rsidRPr="00077C16">
        <w:rPr>
          <w:rFonts w:ascii="Times New Roman" w:hAnsi="Times New Roman"/>
          <w:sz w:val="22"/>
          <w:szCs w:val="22"/>
        </w:rPr>
        <w:t>, строительства, реконструкции, капитального ремонта объектов капитального строительства» и Тарифами комиссионного вознаграждения ПАО Банка «ФК Открытие» по обслуживанию юридических лиц и физических лиц - индивидуальных предпринимателей (далее по тексту при совместном упоминании – Тарифы)</w:t>
      </w:r>
      <w:r w:rsidRPr="00077C16">
        <w:rPr>
          <w:rFonts w:ascii="Times New Roman" w:hAnsi="Times New Roman"/>
          <w:sz w:val="22"/>
          <w:szCs w:val="22"/>
        </w:rPr>
        <w:t>, а также условиями Договора.</w:t>
      </w:r>
    </w:p>
    <w:p w:rsidR="00D30B72" w:rsidRPr="00077C16" w:rsidRDefault="00D30B72" w:rsidP="00A87C57">
      <w:pPr>
        <w:pStyle w:val="af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 xml:space="preserve">Счет носит целевой характер и предназначен </w:t>
      </w:r>
      <w:r w:rsidR="00C97393" w:rsidRPr="00077C16">
        <w:rPr>
          <w:rFonts w:ascii="Times New Roman" w:hAnsi="Times New Roman"/>
          <w:sz w:val="22"/>
          <w:szCs w:val="22"/>
        </w:rPr>
        <w:t xml:space="preserve">для размещения средств </w:t>
      </w:r>
      <w:r w:rsidR="00B72CE0" w:rsidRPr="00077C16">
        <w:rPr>
          <w:rFonts w:ascii="Times New Roman" w:hAnsi="Times New Roman"/>
          <w:sz w:val="22"/>
          <w:szCs w:val="22"/>
        </w:rPr>
        <w:t>К</w:t>
      </w:r>
      <w:r w:rsidR="00C97393" w:rsidRPr="00077C16">
        <w:rPr>
          <w:rFonts w:ascii="Times New Roman" w:hAnsi="Times New Roman"/>
          <w:sz w:val="22"/>
          <w:szCs w:val="22"/>
        </w:rPr>
        <w:t>омпенсационного фонда</w:t>
      </w:r>
      <w:r w:rsidR="0017529C" w:rsidRPr="00077C16">
        <w:rPr>
          <w:rFonts w:ascii="Times New Roman" w:hAnsi="Times New Roman"/>
          <w:sz w:val="22"/>
          <w:szCs w:val="22"/>
        </w:rPr>
        <w:t xml:space="preserve"> Клиента</w:t>
      </w:r>
      <w:r w:rsidR="00C97393" w:rsidRPr="00077C16">
        <w:rPr>
          <w:rFonts w:ascii="Times New Roman" w:hAnsi="Times New Roman"/>
          <w:sz w:val="22"/>
          <w:szCs w:val="22"/>
        </w:rPr>
        <w:t>. Списание денежных средств со Счета осуществляется только в случаях</w:t>
      </w:r>
      <w:r w:rsidRPr="00077C16">
        <w:rPr>
          <w:rFonts w:ascii="Times New Roman" w:hAnsi="Times New Roman"/>
          <w:sz w:val="22"/>
          <w:szCs w:val="22"/>
        </w:rPr>
        <w:t>, указанных в п. 1.</w:t>
      </w:r>
      <w:r w:rsidR="00B72CE0" w:rsidRPr="00077C16">
        <w:rPr>
          <w:rFonts w:ascii="Times New Roman" w:hAnsi="Times New Roman"/>
          <w:sz w:val="22"/>
          <w:szCs w:val="22"/>
        </w:rPr>
        <w:t>4</w:t>
      </w:r>
      <w:r w:rsidRPr="00077C16">
        <w:rPr>
          <w:rFonts w:ascii="Times New Roman" w:hAnsi="Times New Roman"/>
          <w:sz w:val="22"/>
          <w:szCs w:val="22"/>
        </w:rPr>
        <w:t xml:space="preserve"> Договора. </w:t>
      </w:r>
      <w:r w:rsidR="00BC051C" w:rsidRPr="00077C16">
        <w:rPr>
          <w:rFonts w:ascii="Times New Roman" w:hAnsi="Times New Roman"/>
          <w:sz w:val="22"/>
          <w:szCs w:val="22"/>
        </w:rPr>
        <w:t>Списание денежных средств со Счета в иных случаях</w:t>
      </w:r>
      <w:r w:rsidRPr="00077C16">
        <w:rPr>
          <w:rFonts w:ascii="Times New Roman" w:hAnsi="Times New Roman"/>
          <w:sz w:val="22"/>
          <w:szCs w:val="22"/>
        </w:rPr>
        <w:t xml:space="preserve"> не </w:t>
      </w:r>
      <w:r w:rsidR="0017529C" w:rsidRPr="00077C16">
        <w:rPr>
          <w:rFonts w:ascii="Times New Roman" w:hAnsi="Times New Roman"/>
          <w:sz w:val="22"/>
          <w:szCs w:val="22"/>
        </w:rPr>
        <w:t>осуществляется</w:t>
      </w:r>
      <w:r w:rsidRPr="00077C16">
        <w:rPr>
          <w:rFonts w:ascii="Times New Roman" w:hAnsi="Times New Roman"/>
          <w:sz w:val="22"/>
          <w:szCs w:val="22"/>
        </w:rPr>
        <w:t>.</w:t>
      </w:r>
      <w:r w:rsidR="0017529C" w:rsidRPr="00077C16">
        <w:rPr>
          <w:rFonts w:ascii="Times New Roman" w:hAnsi="Times New Roman"/>
          <w:sz w:val="22"/>
          <w:szCs w:val="22"/>
        </w:rPr>
        <w:t xml:space="preserve"> </w:t>
      </w:r>
      <w:r w:rsidRPr="00077C16">
        <w:rPr>
          <w:rFonts w:ascii="Times New Roman" w:hAnsi="Times New Roman"/>
          <w:sz w:val="22"/>
          <w:szCs w:val="22"/>
        </w:rPr>
        <w:t>Кассовое обсл</w:t>
      </w:r>
      <w:r w:rsidR="00B72CE0" w:rsidRPr="00077C16">
        <w:rPr>
          <w:rFonts w:ascii="Times New Roman" w:hAnsi="Times New Roman"/>
          <w:sz w:val="22"/>
          <w:szCs w:val="22"/>
        </w:rPr>
        <w:t>уживание Счета не осуществляется.</w:t>
      </w:r>
    </w:p>
    <w:p w:rsidR="0017529C" w:rsidRPr="00077C16" w:rsidRDefault="0017529C" w:rsidP="00A87C57">
      <w:pPr>
        <w:pStyle w:val="af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 xml:space="preserve">Клиент подтверждает, что при использовании Счета Клиент соблюдает специальный режим </w:t>
      </w:r>
      <w:r w:rsidR="001A64F9" w:rsidRPr="00077C16">
        <w:rPr>
          <w:rFonts w:ascii="Times New Roman" w:hAnsi="Times New Roman"/>
          <w:sz w:val="22"/>
          <w:szCs w:val="22"/>
        </w:rPr>
        <w:t>С</w:t>
      </w:r>
      <w:r w:rsidRPr="00077C16">
        <w:rPr>
          <w:rFonts w:ascii="Times New Roman" w:hAnsi="Times New Roman"/>
          <w:sz w:val="22"/>
          <w:szCs w:val="22"/>
        </w:rPr>
        <w:t xml:space="preserve">чета, предусмотренный </w:t>
      </w:r>
      <w:r w:rsidR="001F1D28" w:rsidRPr="00077C16">
        <w:rPr>
          <w:rFonts w:ascii="Times New Roman" w:hAnsi="Times New Roman"/>
          <w:sz w:val="22"/>
          <w:szCs w:val="22"/>
        </w:rPr>
        <w:t xml:space="preserve">Градостроительным кодексом Российской Федерации, Федеральным законом от 29.12.2004г. №191-ФЗ «О введении в действие Градостроительного кодекса Российской Федерации» (далее – Закон о введении в действие </w:t>
      </w:r>
      <w:proofErr w:type="spellStart"/>
      <w:r w:rsidR="001F1D28" w:rsidRPr="00077C16">
        <w:rPr>
          <w:rFonts w:ascii="Times New Roman" w:hAnsi="Times New Roman"/>
          <w:sz w:val="22"/>
          <w:szCs w:val="22"/>
        </w:rPr>
        <w:t>ГрК</w:t>
      </w:r>
      <w:proofErr w:type="spellEnd"/>
      <w:r w:rsidR="001F1D28" w:rsidRPr="00077C16">
        <w:rPr>
          <w:rFonts w:ascii="Times New Roman" w:hAnsi="Times New Roman"/>
          <w:sz w:val="22"/>
          <w:szCs w:val="22"/>
        </w:rPr>
        <w:t xml:space="preserve"> РФ), а также Договором.</w:t>
      </w:r>
    </w:p>
    <w:p w:rsidR="00D30B72" w:rsidRPr="00077C16" w:rsidRDefault="00D30B72" w:rsidP="00A87C57">
      <w:pPr>
        <w:pStyle w:val="af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Денежные средства</w:t>
      </w:r>
      <w:r w:rsidR="002D0014" w:rsidRPr="00077C16">
        <w:rPr>
          <w:rFonts w:ascii="Times New Roman" w:hAnsi="Times New Roman"/>
          <w:sz w:val="22"/>
          <w:szCs w:val="22"/>
        </w:rPr>
        <w:t xml:space="preserve"> </w:t>
      </w:r>
      <w:r w:rsidR="00E0436E" w:rsidRPr="00077C16">
        <w:rPr>
          <w:rFonts w:ascii="Times New Roman" w:hAnsi="Times New Roman"/>
          <w:sz w:val="22"/>
          <w:szCs w:val="22"/>
        </w:rPr>
        <w:t>К</w:t>
      </w:r>
      <w:r w:rsidR="002D0014" w:rsidRPr="00077C16">
        <w:rPr>
          <w:rFonts w:ascii="Times New Roman" w:hAnsi="Times New Roman"/>
          <w:sz w:val="22"/>
          <w:szCs w:val="22"/>
        </w:rPr>
        <w:t>ом</w:t>
      </w:r>
      <w:r w:rsidR="00E0436E" w:rsidRPr="00077C16">
        <w:rPr>
          <w:rFonts w:ascii="Times New Roman" w:hAnsi="Times New Roman"/>
          <w:sz w:val="22"/>
          <w:szCs w:val="22"/>
        </w:rPr>
        <w:t>пенсационного фонда</w:t>
      </w:r>
      <w:r w:rsidRPr="00077C16">
        <w:rPr>
          <w:rFonts w:ascii="Times New Roman" w:hAnsi="Times New Roman"/>
          <w:sz w:val="22"/>
          <w:szCs w:val="22"/>
        </w:rPr>
        <w:t xml:space="preserve">, находящиеся на Счете, могут списываться </w:t>
      </w:r>
      <w:r w:rsidR="00BC051C" w:rsidRPr="00077C16">
        <w:rPr>
          <w:rFonts w:ascii="Times New Roman" w:hAnsi="Times New Roman"/>
          <w:sz w:val="22"/>
          <w:szCs w:val="22"/>
        </w:rPr>
        <w:t>в следующих случаях</w:t>
      </w:r>
      <w:r w:rsidRPr="00077C16">
        <w:rPr>
          <w:rFonts w:ascii="Times New Roman" w:hAnsi="Times New Roman"/>
          <w:sz w:val="22"/>
          <w:szCs w:val="22"/>
        </w:rPr>
        <w:t>:</w:t>
      </w:r>
    </w:p>
    <w:p w:rsidR="00D15278" w:rsidRPr="00077C16" w:rsidRDefault="002D0014" w:rsidP="00EC00BD">
      <w:pPr>
        <w:pStyle w:val="af7"/>
        <w:numPr>
          <w:ilvl w:val="0"/>
          <w:numId w:val="11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возврат ошибочно перечисленных средств;</w:t>
      </w:r>
      <w:r w:rsidR="00D15278" w:rsidRPr="00077C16">
        <w:rPr>
          <w:rFonts w:ascii="Times New Roman" w:hAnsi="Times New Roman"/>
          <w:sz w:val="22"/>
          <w:szCs w:val="22"/>
        </w:rPr>
        <w:t xml:space="preserve"> </w:t>
      </w:r>
    </w:p>
    <w:p w:rsidR="00D15278" w:rsidRPr="00077C16" w:rsidRDefault="002D0014" w:rsidP="00EC00BD">
      <w:pPr>
        <w:pStyle w:val="af7"/>
        <w:numPr>
          <w:ilvl w:val="0"/>
          <w:numId w:val="11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 xml:space="preserve">размещение средств </w:t>
      </w:r>
      <w:r w:rsidR="00E0436E" w:rsidRPr="00077C16">
        <w:rPr>
          <w:rFonts w:ascii="Times New Roman" w:hAnsi="Times New Roman"/>
          <w:sz w:val="22"/>
          <w:szCs w:val="22"/>
        </w:rPr>
        <w:t>К</w:t>
      </w:r>
      <w:r w:rsidRPr="00077C16">
        <w:rPr>
          <w:rFonts w:ascii="Times New Roman" w:hAnsi="Times New Roman"/>
          <w:sz w:val="22"/>
          <w:szCs w:val="22"/>
        </w:rPr>
        <w:t>омпенсационного фонда в целях их сохранения и увеличения их размера;</w:t>
      </w:r>
    </w:p>
    <w:p w:rsidR="007E7753" w:rsidRPr="00077C16" w:rsidRDefault="002D0014" w:rsidP="00EC00BD">
      <w:pPr>
        <w:pStyle w:val="af7"/>
        <w:numPr>
          <w:ilvl w:val="0"/>
          <w:numId w:val="11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 xml:space="preserve">осуществление выплат из средств </w:t>
      </w:r>
      <w:r w:rsidR="00E0436E" w:rsidRPr="00077C16">
        <w:rPr>
          <w:rFonts w:ascii="Times New Roman" w:hAnsi="Times New Roman"/>
          <w:sz w:val="22"/>
          <w:szCs w:val="22"/>
        </w:rPr>
        <w:t>К</w:t>
      </w:r>
      <w:r w:rsidRPr="00077C16">
        <w:rPr>
          <w:rFonts w:ascii="Times New Roman" w:hAnsi="Times New Roman"/>
          <w:sz w:val="22"/>
          <w:szCs w:val="22"/>
        </w:rPr>
        <w:t>омпенсационного фонда</w:t>
      </w:r>
      <w:r w:rsidR="0053364A" w:rsidRPr="00077C16">
        <w:rPr>
          <w:rFonts w:ascii="Times New Roman" w:hAnsi="Times New Roman"/>
          <w:sz w:val="22"/>
          <w:szCs w:val="22"/>
        </w:rPr>
        <w:t xml:space="preserve"> (выплаты в целях возмещения вреда и судебные издержки)</w:t>
      </w:r>
      <w:r w:rsidRPr="00077C16">
        <w:rPr>
          <w:rFonts w:ascii="Times New Roman" w:hAnsi="Times New Roman"/>
          <w:sz w:val="22"/>
          <w:szCs w:val="22"/>
        </w:rPr>
        <w:t xml:space="preserve"> в результате наступ</w:t>
      </w:r>
      <w:r w:rsidR="00E0436E" w:rsidRPr="00077C16">
        <w:rPr>
          <w:rFonts w:ascii="Times New Roman" w:hAnsi="Times New Roman"/>
          <w:sz w:val="22"/>
          <w:szCs w:val="22"/>
        </w:rPr>
        <w:t xml:space="preserve">ления солидарной ответственности </w:t>
      </w:r>
      <w:r w:rsidR="007E7753" w:rsidRPr="00077C16">
        <w:rPr>
          <w:rFonts w:ascii="Times New Roman" w:hAnsi="Times New Roman"/>
          <w:sz w:val="22"/>
          <w:szCs w:val="22"/>
        </w:rPr>
        <w:t xml:space="preserve">Клиента по обязательствам его членов, возникшим </w:t>
      </w:r>
      <w:r w:rsidR="006978F2" w:rsidRPr="00077C16">
        <w:rPr>
          <w:rFonts w:ascii="Times New Roman" w:hAnsi="Times New Roman"/>
          <w:sz w:val="22"/>
          <w:szCs w:val="22"/>
        </w:rPr>
        <w:t>вследствие</w:t>
      </w:r>
      <w:r w:rsidR="007E7753" w:rsidRPr="00077C16">
        <w:rPr>
          <w:rFonts w:ascii="Times New Roman" w:hAnsi="Times New Roman"/>
          <w:sz w:val="22"/>
          <w:szCs w:val="22"/>
        </w:rPr>
        <w:t xml:space="preserve"> причинения вреда личности или </w:t>
      </w:r>
      <w:r w:rsidR="007E7753" w:rsidRPr="00077C16">
        <w:rPr>
          <w:rFonts w:ascii="Times New Roman" w:hAnsi="Times New Roman"/>
          <w:sz w:val="22"/>
          <w:szCs w:val="22"/>
        </w:rPr>
        <w:lastRenderedPageBreak/>
        <w:t>имуществу гражданина, имущест</w:t>
      </w:r>
      <w:r w:rsidR="006978F2" w:rsidRPr="00077C16">
        <w:rPr>
          <w:rFonts w:ascii="Times New Roman" w:hAnsi="Times New Roman"/>
          <w:sz w:val="22"/>
          <w:szCs w:val="22"/>
        </w:rPr>
        <w:t>ву юридического лица</w:t>
      </w:r>
      <w:r w:rsidR="00807EF9" w:rsidRPr="00077C16">
        <w:rPr>
          <w:rFonts w:ascii="Times New Roman" w:hAnsi="Times New Roman"/>
          <w:sz w:val="22"/>
          <w:szCs w:val="22"/>
        </w:rPr>
        <w:t>,</w:t>
      </w:r>
      <w:r w:rsidR="006978F2" w:rsidRPr="00077C16">
        <w:rPr>
          <w:rFonts w:ascii="Times New Roman" w:hAnsi="Times New Roman"/>
          <w:sz w:val="22"/>
          <w:szCs w:val="22"/>
        </w:rPr>
        <w:t xml:space="preserve"> в случаях, предусмотренных статьей 60 Градостроительного кодекса Российской Федерации</w:t>
      </w:r>
      <w:r w:rsidR="000A71B5" w:rsidRPr="00077C16">
        <w:rPr>
          <w:rFonts w:ascii="Times New Roman" w:hAnsi="Times New Roman"/>
          <w:sz w:val="22"/>
          <w:szCs w:val="22"/>
        </w:rPr>
        <w:t>;</w:t>
      </w:r>
    </w:p>
    <w:p w:rsidR="002D0014" w:rsidRPr="00077C16" w:rsidRDefault="002D0014" w:rsidP="00EC00BD">
      <w:pPr>
        <w:pStyle w:val="af7"/>
        <w:numPr>
          <w:ilvl w:val="0"/>
          <w:numId w:val="11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 xml:space="preserve">уплата налога на прибыль организаций, исчисленного с дохода, полученного от размещения средств </w:t>
      </w:r>
      <w:r w:rsidR="00E0436E" w:rsidRPr="00077C16">
        <w:rPr>
          <w:rFonts w:ascii="Times New Roman" w:hAnsi="Times New Roman"/>
          <w:sz w:val="22"/>
          <w:szCs w:val="22"/>
        </w:rPr>
        <w:t>К</w:t>
      </w:r>
      <w:r w:rsidRPr="00077C16">
        <w:rPr>
          <w:rFonts w:ascii="Times New Roman" w:hAnsi="Times New Roman"/>
          <w:sz w:val="22"/>
          <w:szCs w:val="22"/>
        </w:rPr>
        <w:t>омпенсационного фонда в кредитных организациях;</w:t>
      </w:r>
    </w:p>
    <w:p w:rsidR="00724E91" w:rsidRPr="00077C16" w:rsidRDefault="002D0014" w:rsidP="00EC00BD">
      <w:pPr>
        <w:pStyle w:val="af7"/>
        <w:numPr>
          <w:ilvl w:val="0"/>
          <w:numId w:val="11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 xml:space="preserve">перечисление средств </w:t>
      </w:r>
      <w:r w:rsidR="00E0436E" w:rsidRPr="00077C16">
        <w:rPr>
          <w:rFonts w:ascii="Times New Roman" w:hAnsi="Times New Roman"/>
          <w:sz w:val="22"/>
          <w:szCs w:val="22"/>
        </w:rPr>
        <w:t>К</w:t>
      </w:r>
      <w:r w:rsidRPr="00077C16">
        <w:rPr>
          <w:rFonts w:ascii="Times New Roman" w:hAnsi="Times New Roman"/>
          <w:sz w:val="22"/>
          <w:szCs w:val="22"/>
        </w:rPr>
        <w:t>омпенсационного фонда Национальному объединению СРО, членом которого являл</w:t>
      </w:r>
      <w:r w:rsidR="00BC051C" w:rsidRPr="00077C16">
        <w:rPr>
          <w:rFonts w:ascii="Times New Roman" w:hAnsi="Times New Roman"/>
          <w:sz w:val="22"/>
          <w:szCs w:val="22"/>
        </w:rPr>
        <w:t>ся Клиент</w:t>
      </w:r>
      <w:r w:rsidRPr="00077C16">
        <w:rPr>
          <w:rFonts w:ascii="Times New Roman" w:hAnsi="Times New Roman"/>
          <w:sz w:val="22"/>
          <w:szCs w:val="22"/>
        </w:rPr>
        <w:t>, в случа</w:t>
      </w:r>
      <w:r w:rsidR="00DD6B61" w:rsidRPr="00077C16">
        <w:rPr>
          <w:rFonts w:ascii="Times New Roman" w:hAnsi="Times New Roman"/>
          <w:sz w:val="22"/>
          <w:szCs w:val="22"/>
        </w:rPr>
        <w:t>е исключения сведений о Клиенте из государственного реестра СРО;</w:t>
      </w:r>
    </w:p>
    <w:p w:rsidR="00D56A98" w:rsidRPr="00077C16" w:rsidRDefault="00D56A98" w:rsidP="00EC00BD">
      <w:pPr>
        <w:pStyle w:val="af7"/>
        <w:numPr>
          <w:ilvl w:val="0"/>
          <w:numId w:val="11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перечисление средств Компенсационного фонда на специальны</w:t>
      </w:r>
      <w:proofErr w:type="gramStart"/>
      <w:r w:rsidRPr="00077C16">
        <w:rPr>
          <w:rFonts w:ascii="Times New Roman" w:hAnsi="Times New Roman"/>
          <w:sz w:val="22"/>
          <w:szCs w:val="22"/>
        </w:rPr>
        <w:t>й(</w:t>
      </w:r>
      <w:proofErr w:type="gramEnd"/>
      <w:r w:rsidRPr="00077C16">
        <w:rPr>
          <w:rFonts w:ascii="Times New Roman" w:hAnsi="Times New Roman"/>
          <w:sz w:val="22"/>
          <w:szCs w:val="22"/>
        </w:rPr>
        <w:t>-</w:t>
      </w:r>
      <w:proofErr w:type="spellStart"/>
      <w:r w:rsidRPr="00077C16">
        <w:rPr>
          <w:rFonts w:ascii="Times New Roman" w:hAnsi="Times New Roman"/>
          <w:sz w:val="22"/>
          <w:szCs w:val="22"/>
        </w:rPr>
        <w:t>ые</w:t>
      </w:r>
      <w:proofErr w:type="spellEnd"/>
      <w:r w:rsidRPr="00077C16">
        <w:rPr>
          <w:rFonts w:ascii="Times New Roman" w:hAnsi="Times New Roman"/>
          <w:sz w:val="22"/>
          <w:szCs w:val="22"/>
        </w:rPr>
        <w:t>) банковский(-</w:t>
      </w:r>
      <w:proofErr w:type="spellStart"/>
      <w:r w:rsidRPr="00077C16">
        <w:rPr>
          <w:rFonts w:ascii="Times New Roman" w:hAnsi="Times New Roman"/>
          <w:sz w:val="22"/>
          <w:szCs w:val="22"/>
        </w:rPr>
        <w:t>ие</w:t>
      </w:r>
      <w:proofErr w:type="spellEnd"/>
      <w:r w:rsidRPr="00077C16">
        <w:rPr>
          <w:rFonts w:ascii="Times New Roman" w:hAnsi="Times New Roman"/>
          <w:sz w:val="22"/>
          <w:szCs w:val="22"/>
        </w:rPr>
        <w:t>) счет(-а) Клиента, открытый(-</w:t>
      </w:r>
      <w:proofErr w:type="spellStart"/>
      <w:r w:rsidRPr="00077C16">
        <w:rPr>
          <w:rFonts w:ascii="Times New Roman" w:hAnsi="Times New Roman"/>
          <w:sz w:val="22"/>
          <w:szCs w:val="22"/>
        </w:rPr>
        <w:t>ые</w:t>
      </w:r>
      <w:proofErr w:type="spellEnd"/>
      <w:r w:rsidRPr="00077C16">
        <w:rPr>
          <w:rFonts w:ascii="Times New Roman" w:hAnsi="Times New Roman"/>
          <w:sz w:val="22"/>
          <w:szCs w:val="22"/>
        </w:rPr>
        <w:t xml:space="preserve">) </w:t>
      </w:r>
      <w:r w:rsidR="008F36CC" w:rsidRPr="00077C16">
        <w:rPr>
          <w:rFonts w:ascii="Times New Roman" w:hAnsi="Times New Roman"/>
          <w:sz w:val="22"/>
          <w:szCs w:val="22"/>
        </w:rPr>
        <w:t>для размещения средств К</w:t>
      </w:r>
      <w:r w:rsidRPr="00077C16">
        <w:rPr>
          <w:rFonts w:ascii="Times New Roman" w:hAnsi="Times New Roman"/>
          <w:sz w:val="22"/>
          <w:szCs w:val="22"/>
        </w:rPr>
        <w:t>омпенсационного фонда</w:t>
      </w:r>
      <w:r w:rsidR="008F36CC" w:rsidRPr="00077C16">
        <w:rPr>
          <w:rFonts w:ascii="Times New Roman" w:hAnsi="Times New Roman"/>
          <w:sz w:val="22"/>
          <w:szCs w:val="22"/>
        </w:rPr>
        <w:t xml:space="preserve">/компенсационного </w:t>
      </w:r>
      <w:r w:rsidR="00D64A45" w:rsidRPr="00077C16">
        <w:rPr>
          <w:rFonts w:ascii="Times New Roman" w:hAnsi="Times New Roman"/>
          <w:sz w:val="22"/>
          <w:szCs w:val="22"/>
        </w:rPr>
        <w:t xml:space="preserve">фонда </w:t>
      </w:r>
      <w:r w:rsidRPr="00077C16">
        <w:rPr>
          <w:rFonts w:ascii="Times New Roman" w:hAnsi="Times New Roman"/>
          <w:sz w:val="22"/>
          <w:szCs w:val="22"/>
        </w:rPr>
        <w:t>возмещения вреда</w:t>
      </w:r>
      <w:r w:rsidR="00D51331" w:rsidRPr="00077C16">
        <w:rPr>
          <w:rFonts w:ascii="Times New Roman" w:hAnsi="Times New Roman"/>
          <w:sz w:val="22"/>
          <w:szCs w:val="22"/>
        </w:rPr>
        <w:t>/</w:t>
      </w:r>
      <w:r w:rsidRPr="00077C16">
        <w:rPr>
          <w:rFonts w:ascii="Times New Roman" w:hAnsi="Times New Roman"/>
          <w:sz w:val="22"/>
          <w:szCs w:val="22"/>
        </w:rPr>
        <w:t>компенсационного фонда обеспечения договорных обязательств Клиента</w:t>
      </w:r>
      <w:r w:rsidR="009D6B5F" w:rsidRPr="00077C16">
        <w:rPr>
          <w:rFonts w:ascii="Times New Roman" w:hAnsi="Times New Roman"/>
          <w:sz w:val="22"/>
          <w:szCs w:val="22"/>
        </w:rPr>
        <w:t>;</w:t>
      </w:r>
    </w:p>
    <w:p w:rsidR="002B7316" w:rsidRPr="00077C16" w:rsidRDefault="00DD6B61" w:rsidP="00EC00BD">
      <w:pPr>
        <w:pStyle w:val="af7"/>
        <w:numPr>
          <w:ilvl w:val="0"/>
          <w:numId w:val="11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перечисление</w:t>
      </w:r>
      <w:r w:rsidR="00FF39D2" w:rsidRPr="00077C16">
        <w:rPr>
          <w:rFonts w:ascii="Times New Roman" w:hAnsi="Times New Roman"/>
          <w:sz w:val="22"/>
          <w:szCs w:val="22"/>
        </w:rPr>
        <w:t xml:space="preserve"> взноса члена </w:t>
      </w:r>
      <w:r w:rsidR="004B59F4" w:rsidRPr="00077C16">
        <w:rPr>
          <w:rFonts w:ascii="Times New Roman" w:hAnsi="Times New Roman"/>
          <w:sz w:val="22"/>
          <w:szCs w:val="22"/>
        </w:rPr>
        <w:t xml:space="preserve">СРО </w:t>
      </w:r>
      <w:r w:rsidR="00FF39D2" w:rsidRPr="00077C16">
        <w:rPr>
          <w:rFonts w:ascii="Times New Roman" w:hAnsi="Times New Roman"/>
          <w:sz w:val="22"/>
          <w:szCs w:val="22"/>
        </w:rPr>
        <w:t xml:space="preserve">(юридического лица или индивидуального предпринимателя), </w:t>
      </w:r>
      <w:r w:rsidRPr="00077C16">
        <w:rPr>
          <w:rFonts w:ascii="Times New Roman" w:hAnsi="Times New Roman"/>
          <w:sz w:val="22"/>
          <w:szCs w:val="22"/>
        </w:rPr>
        <w:t>внесенного</w:t>
      </w:r>
      <w:r w:rsidR="00FF39D2" w:rsidRPr="00077C16">
        <w:rPr>
          <w:rFonts w:ascii="Times New Roman" w:hAnsi="Times New Roman"/>
          <w:sz w:val="22"/>
          <w:szCs w:val="22"/>
        </w:rPr>
        <w:t xml:space="preserve"> в </w:t>
      </w:r>
      <w:r w:rsidRPr="00077C16">
        <w:rPr>
          <w:rFonts w:ascii="Times New Roman" w:hAnsi="Times New Roman"/>
          <w:sz w:val="22"/>
          <w:szCs w:val="22"/>
        </w:rPr>
        <w:t>К</w:t>
      </w:r>
      <w:r w:rsidR="00FF39D2" w:rsidRPr="00077C16">
        <w:rPr>
          <w:rFonts w:ascii="Times New Roman" w:hAnsi="Times New Roman"/>
          <w:sz w:val="22"/>
          <w:szCs w:val="22"/>
        </w:rPr>
        <w:t xml:space="preserve">омпенсационный фонд, в </w:t>
      </w:r>
      <w:r w:rsidR="008D4142" w:rsidRPr="00077C16">
        <w:rPr>
          <w:rFonts w:ascii="Times New Roman" w:hAnsi="Times New Roman"/>
          <w:sz w:val="22"/>
          <w:szCs w:val="22"/>
        </w:rPr>
        <w:t xml:space="preserve">случае перехода в </w:t>
      </w:r>
      <w:proofErr w:type="gramStart"/>
      <w:r w:rsidR="008D4142" w:rsidRPr="00077C16">
        <w:rPr>
          <w:rFonts w:ascii="Times New Roman" w:hAnsi="Times New Roman"/>
          <w:sz w:val="22"/>
          <w:szCs w:val="22"/>
        </w:rPr>
        <w:t>другую</w:t>
      </w:r>
      <w:proofErr w:type="gramEnd"/>
      <w:r w:rsidR="008D4142" w:rsidRPr="00077C16">
        <w:rPr>
          <w:rFonts w:ascii="Times New Roman" w:hAnsi="Times New Roman"/>
          <w:sz w:val="22"/>
          <w:szCs w:val="22"/>
        </w:rPr>
        <w:t xml:space="preserve"> СРО</w:t>
      </w:r>
      <w:r w:rsidR="002B7316" w:rsidRPr="00077C16">
        <w:rPr>
          <w:rFonts w:ascii="Times New Roman" w:hAnsi="Times New Roman"/>
          <w:sz w:val="22"/>
          <w:szCs w:val="22"/>
        </w:rPr>
        <w:t xml:space="preserve"> по месту регистрации таких юридического лица или индивидуального предпринимателя в порядке, установленном градостроительным законодательством Российской Федерации;</w:t>
      </w:r>
    </w:p>
    <w:p w:rsidR="003D18D1" w:rsidRPr="00077C16" w:rsidRDefault="002B7316" w:rsidP="00EC00BD">
      <w:pPr>
        <w:pStyle w:val="af7"/>
        <w:numPr>
          <w:ilvl w:val="0"/>
          <w:numId w:val="11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 xml:space="preserve">перечисление взноса члена </w:t>
      </w:r>
      <w:r w:rsidR="004B59F4" w:rsidRPr="00077C16">
        <w:rPr>
          <w:rFonts w:ascii="Times New Roman" w:hAnsi="Times New Roman"/>
          <w:sz w:val="22"/>
          <w:szCs w:val="22"/>
        </w:rPr>
        <w:t xml:space="preserve">СРО </w:t>
      </w:r>
      <w:r w:rsidRPr="00077C16">
        <w:rPr>
          <w:rFonts w:ascii="Times New Roman" w:hAnsi="Times New Roman"/>
          <w:sz w:val="22"/>
          <w:szCs w:val="22"/>
        </w:rPr>
        <w:t xml:space="preserve">(юридического лица или индивидуального предпринимателя), внесенного в Компенсационный фонд, в случае прекращения членства </w:t>
      </w:r>
      <w:proofErr w:type="gramStart"/>
      <w:r w:rsidR="00F841E1" w:rsidRPr="00077C16">
        <w:rPr>
          <w:rFonts w:ascii="Times New Roman" w:hAnsi="Times New Roman"/>
          <w:sz w:val="22"/>
          <w:szCs w:val="22"/>
        </w:rPr>
        <w:t>таких</w:t>
      </w:r>
      <w:proofErr w:type="gramEnd"/>
      <w:r w:rsidR="00F841E1" w:rsidRPr="00077C16">
        <w:rPr>
          <w:rFonts w:ascii="Times New Roman" w:hAnsi="Times New Roman"/>
          <w:sz w:val="22"/>
          <w:szCs w:val="22"/>
        </w:rPr>
        <w:t xml:space="preserve"> юридического лица или индивидуального предпринимателя </w:t>
      </w:r>
      <w:r w:rsidRPr="00077C16">
        <w:rPr>
          <w:rFonts w:ascii="Times New Roman" w:hAnsi="Times New Roman"/>
          <w:sz w:val="22"/>
          <w:szCs w:val="22"/>
        </w:rPr>
        <w:t>у Клиента и не вступлении в иную СРО в порядке, установленном градостроительным законодательством Российской Федерации</w:t>
      </w:r>
      <w:r w:rsidR="001F1D28" w:rsidRPr="00077C16">
        <w:rPr>
          <w:rFonts w:ascii="Times New Roman" w:hAnsi="Times New Roman"/>
          <w:sz w:val="22"/>
          <w:szCs w:val="22"/>
        </w:rPr>
        <w:t>;</w:t>
      </w:r>
    </w:p>
    <w:p w:rsidR="001F1D28" w:rsidRPr="00077C16" w:rsidRDefault="001F1D28" w:rsidP="00EC00BD">
      <w:pPr>
        <w:pStyle w:val="af7"/>
        <w:numPr>
          <w:ilvl w:val="0"/>
          <w:numId w:val="11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перечисление средств со Счета в иных случаях, предусмотренных Градостроительным кодексом</w:t>
      </w:r>
      <w:r w:rsidR="00B04CDC" w:rsidRPr="00077C16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Pr="00077C16">
        <w:rPr>
          <w:rFonts w:ascii="Times New Roman" w:hAnsi="Times New Roman"/>
          <w:sz w:val="22"/>
          <w:szCs w:val="22"/>
        </w:rPr>
        <w:t xml:space="preserve">, Законом о введении в действие </w:t>
      </w:r>
      <w:proofErr w:type="spellStart"/>
      <w:r w:rsidRPr="00077C16">
        <w:rPr>
          <w:rFonts w:ascii="Times New Roman" w:hAnsi="Times New Roman"/>
          <w:sz w:val="22"/>
          <w:szCs w:val="22"/>
        </w:rPr>
        <w:t>ГрК</w:t>
      </w:r>
      <w:proofErr w:type="spellEnd"/>
      <w:r w:rsidRPr="00077C16">
        <w:rPr>
          <w:rFonts w:ascii="Times New Roman" w:hAnsi="Times New Roman"/>
          <w:sz w:val="22"/>
          <w:szCs w:val="22"/>
        </w:rPr>
        <w:t xml:space="preserve"> РФ.</w:t>
      </w:r>
    </w:p>
    <w:p w:rsidR="00CC248A" w:rsidRPr="00077C16" w:rsidRDefault="00011ED5" w:rsidP="00A87C57">
      <w:pPr>
        <w:pStyle w:val="af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Расходные операции по Счету осуществляются</w:t>
      </w:r>
      <w:r w:rsidR="001F1D28" w:rsidRPr="00077C16">
        <w:rPr>
          <w:rFonts w:ascii="Times New Roman" w:hAnsi="Times New Roman"/>
          <w:sz w:val="22"/>
          <w:szCs w:val="22"/>
        </w:rPr>
        <w:t xml:space="preserve"> по распоряжению Клиента при условии соответствия проводимой операции специальному режиму Счета и перечню операций согласно пункту 1.4 Договора</w:t>
      </w:r>
      <w:r w:rsidR="00CC248A" w:rsidRPr="00077C16">
        <w:rPr>
          <w:rFonts w:ascii="Times New Roman" w:hAnsi="Times New Roman"/>
          <w:sz w:val="22"/>
          <w:szCs w:val="22"/>
        </w:rPr>
        <w:t>.</w:t>
      </w:r>
    </w:p>
    <w:p w:rsidR="006D02C9" w:rsidRPr="00077C16" w:rsidRDefault="00CC248A" w:rsidP="001F1D28">
      <w:pPr>
        <w:tabs>
          <w:tab w:val="left" w:pos="630"/>
        </w:tabs>
        <w:ind w:firstLine="629"/>
        <w:jc w:val="both"/>
        <w:rPr>
          <w:rFonts w:ascii="Times New Roman" w:hAnsi="Times New Roman"/>
          <w:sz w:val="22"/>
          <w:szCs w:val="22"/>
          <w:lang w:val="ru-RU"/>
        </w:rPr>
      </w:pPr>
      <w:r w:rsidRPr="00077C16">
        <w:rPr>
          <w:rFonts w:ascii="Times New Roman" w:hAnsi="Times New Roman"/>
          <w:sz w:val="22"/>
          <w:szCs w:val="22"/>
          <w:lang w:val="ru-RU"/>
        </w:rPr>
        <w:t>Н</w:t>
      </w:r>
      <w:r w:rsidR="001F1D28" w:rsidRPr="00077C16">
        <w:rPr>
          <w:rFonts w:ascii="Times New Roman" w:hAnsi="Times New Roman"/>
          <w:sz w:val="22"/>
          <w:szCs w:val="22"/>
          <w:lang w:val="ru-RU"/>
        </w:rPr>
        <w:t>азначение платежа распоряжения</w:t>
      </w:r>
      <w:r w:rsidRPr="00077C16">
        <w:rPr>
          <w:rFonts w:ascii="Times New Roman" w:hAnsi="Times New Roman"/>
          <w:sz w:val="22"/>
          <w:szCs w:val="22"/>
          <w:lang w:val="ru-RU"/>
        </w:rPr>
        <w:t xml:space="preserve"> Клиента</w:t>
      </w:r>
      <w:r w:rsidR="001F1D28" w:rsidRPr="00077C16">
        <w:rPr>
          <w:rFonts w:ascii="Times New Roman" w:hAnsi="Times New Roman"/>
          <w:sz w:val="22"/>
          <w:szCs w:val="22"/>
          <w:lang w:val="ru-RU"/>
        </w:rPr>
        <w:t xml:space="preserve"> должно содержать </w:t>
      </w:r>
      <w:r w:rsidRPr="00077C16">
        <w:rPr>
          <w:rFonts w:ascii="Times New Roman" w:hAnsi="Times New Roman"/>
          <w:sz w:val="22"/>
          <w:szCs w:val="22"/>
          <w:lang w:val="ru-RU"/>
        </w:rPr>
        <w:t>указание на</w:t>
      </w:r>
      <w:r w:rsidR="001F1D28" w:rsidRPr="00077C1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77C16">
        <w:rPr>
          <w:rFonts w:ascii="Times New Roman" w:hAnsi="Times New Roman"/>
          <w:sz w:val="22"/>
          <w:szCs w:val="22"/>
          <w:lang w:val="ru-RU"/>
        </w:rPr>
        <w:t>основани</w:t>
      </w:r>
      <w:proofErr w:type="gramStart"/>
      <w:r w:rsidRPr="00077C16">
        <w:rPr>
          <w:rFonts w:ascii="Times New Roman" w:hAnsi="Times New Roman"/>
          <w:sz w:val="22"/>
          <w:szCs w:val="22"/>
          <w:lang w:val="ru-RU"/>
        </w:rPr>
        <w:t>е</w:t>
      </w:r>
      <w:proofErr w:type="gramEnd"/>
      <w:r w:rsidR="001F1D28" w:rsidRPr="00077C16">
        <w:rPr>
          <w:rFonts w:ascii="Times New Roman" w:hAnsi="Times New Roman"/>
          <w:sz w:val="22"/>
          <w:szCs w:val="22"/>
          <w:lang w:val="ru-RU"/>
        </w:rPr>
        <w:t xml:space="preserve"> перечисления средств со Счета, а также указание на п</w:t>
      </w:r>
      <w:r w:rsidR="006D02C9" w:rsidRPr="00077C16">
        <w:rPr>
          <w:rFonts w:ascii="Times New Roman" w:hAnsi="Times New Roman"/>
          <w:sz w:val="22"/>
          <w:szCs w:val="22"/>
          <w:lang w:val="ru-RU"/>
        </w:rPr>
        <w:t>ункт Договора, предусматривающий такое расходование средств со Счета.</w:t>
      </w:r>
    </w:p>
    <w:p w:rsidR="001F1D28" w:rsidRPr="00077C16" w:rsidRDefault="006D02C9" w:rsidP="001F1D28">
      <w:pPr>
        <w:tabs>
          <w:tab w:val="left" w:pos="630"/>
        </w:tabs>
        <w:ind w:firstLine="629"/>
        <w:jc w:val="both"/>
        <w:rPr>
          <w:rFonts w:ascii="Times New Roman" w:hAnsi="Times New Roman"/>
          <w:sz w:val="22"/>
          <w:szCs w:val="22"/>
          <w:lang w:val="ru-RU"/>
        </w:rPr>
      </w:pPr>
      <w:r w:rsidRPr="00077C16">
        <w:rPr>
          <w:rFonts w:ascii="Times New Roman" w:hAnsi="Times New Roman"/>
          <w:sz w:val="22"/>
          <w:szCs w:val="22"/>
          <w:lang w:val="ru-RU"/>
        </w:rPr>
        <w:t xml:space="preserve">В случае перечисления средств со Счета в соответствии с п. 1.4.9 Договора, Клиент в назначении платежа распоряжения также указывает </w:t>
      </w:r>
      <w:r w:rsidR="001F1D28" w:rsidRPr="00077C16">
        <w:rPr>
          <w:rFonts w:ascii="Times New Roman" w:hAnsi="Times New Roman"/>
          <w:sz w:val="22"/>
          <w:szCs w:val="22"/>
          <w:lang w:val="ru-RU"/>
        </w:rPr>
        <w:t xml:space="preserve">положение Градостроительного кодекса Российской Федерации и (или) Закона о введении в действие </w:t>
      </w:r>
      <w:proofErr w:type="spellStart"/>
      <w:r w:rsidR="001F1D28" w:rsidRPr="00077C16">
        <w:rPr>
          <w:rFonts w:ascii="Times New Roman" w:hAnsi="Times New Roman"/>
          <w:sz w:val="22"/>
          <w:szCs w:val="22"/>
          <w:lang w:val="ru-RU"/>
        </w:rPr>
        <w:t>ГрК</w:t>
      </w:r>
      <w:proofErr w:type="spellEnd"/>
      <w:r w:rsidR="001F1D28" w:rsidRPr="00077C16">
        <w:rPr>
          <w:rFonts w:ascii="Times New Roman" w:hAnsi="Times New Roman"/>
          <w:sz w:val="22"/>
          <w:szCs w:val="22"/>
          <w:lang w:val="ru-RU"/>
        </w:rPr>
        <w:t xml:space="preserve"> РФ, предусматривающее такое расходование средств со Счета.</w:t>
      </w:r>
    </w:p>
    <w:p w:rsidR="0013476F" w:rsidRPr="00077C16" w:rsidRDefault="0013476F" w:rsidP="00A87C57">
      <w:pPr>
        <w:pStyle w:val="af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 xml:space="preserve">Клиент выражает согласие на предоставление Банком по запросу органа надзора за СРО информации о выплатах из средств компенсационного фонда (компенсационных фондов) </w:t>
      </w:r>
      <w:r w:rsidR="00E92E84" w:rsidRPr="00077C16">
        <w:rPr>
          <w:rFonts w:ascii="Times New Roman" w:hAnsi="Times New Roman"/>
          <w:sz w:val="22"/>
          <w:szCs w:val="22"/>
        </w:rPr>
        <w:t>Клиента</w:t>
      </w:r>
      <w:r w:rsidRPr="00077C16">
        <w:rPr>
          <w:rFonts w:ascii="Times New Roman" w:hAnsi="Times New Roman"/>
          <w:sz w:val="22"/>
          <w:szCs w:val="22"/>
        </w:rPr>
        <w:t>, об остатке средств на Счете (</w:t>
      </w:r>
      <w:r w:rsidR="00AC319D" w:rsidRPr="00077C16">
        <w:rPr>
          <w:rFonts w:ascii="Times New Roman" w:hAnsi="Times New Roman"/>
          <w:sz w:val="22"/>
          <w:szCs w:val="22"/>
        </w:rPr>
        <w:t>с</w:t>
      </w:r>
      <w:r w:rsidRPr="00077C16">
        <w:rPr>
          <w:rFonts w:ascii="Times New Roman" w:hAnsi="Times New Roman"/>
          <w:sz w:val="22"/>
          <w:szCs w:val="22"/>
        </w:rPr>
        <w:t xml:space="preserve">четах), а также о средствах компенсационного фонда </w:t>
      </w:r>
      <w:r w:rsidR="00E92E84" w:rsidRPr="00077C16">
        <w:rPr>
          <w:rFonts w:ascii="Times New Roman" w:hAnsi="Times New Roman"/>
          <w:sz w:val="22"/>
          <w:szCs w:val="22"/>
        </w:rPr>
        <w:t>Клиента</w:t>
      </w:r>
      <w:r w:rsidRPr="00077C16">
        <w:rPr>
          <w:rFonts w:ascii="Times New Roman" w:hAnsi="Times New Roman"/>
          <w:sz w:val="22"/>
          <w:szCs w:val="22"/>
        </w:rPr>
        <w:t>, размещенных во вкладах (</w:t>
      </w:r>
      <w:r w:rsidR="00732186" w:rsidRPr="00077C16">
        <w:rPr>
          <w:rFonts w:ascii="Times New Roman" w:hAnsi="Times New Roman"/>
          <w:sz w:val="22"/>
          <w:szCs w:val="22"/>
        </w:rPr>
        <w:t>депозитах</w:t>
      </w:r>
      <w:r w:rsidRPr="00077C16">
        <w:rPr>
          <w:rFonts w:ascii="Times New Roman" w:hAnsi="Times New Roman"/>
          <w:sz w:val="22"/>
          <w:szCs w:val="22"/>
        </w:rPr>
        <w:t xml:space="preserve">) и иных финансовых активах </w:t>
      </w:r>
      <w:r w:rsidR="00E92E84" w:rsidRPr="00077C16">
        <w:rPr>
          <w:rFonts w:ascii="Times New Roman" w:hAnsi="Times New Roman"/>
          <w:sz w:val="22"/>
          <w:szCs w:val="22"/>
        </w:rPr>
        <w:t>Клиента</w:t>
      </w:r>
      <w:r w:rsidR="00424F9C" w:rsidRPr="00077C16">
        <w:rPr>
          <w:rFonts w:ascii="Times New Roman" w:hAnsi="Times New Roman"/>
          <w:sz w:val="22"/>
          <w:szCs w:val="22"/>
        </w:rPr>
        <w:t>,</w:t>
      </w:r>
      <w:r w:rsidRPr="00077C16">
        <w:rPr>
          <w:rFonts w:ascii="Times New Roman" w:hAnsi="Times New Roman"/>
          <w:sz w:val="22"/>
          <w:szCs w:val="22"/>
        </w:rPr>
        <w:t xml:space="preserve"> по форме, установленной Банком России.</w:t>
      </w:r>
    </w:p>
    <w:p w:rsidR="00D30B72" w:rsidRPr="00077C16" w:rsidRDefault="00D30B72" w:rsidP="00DD4E3B">
      <w:pPr>
        <w:pStyle w:val="af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Банк предоставляет Клиенту услуги по обслуживанию Счета на условиях и в порядке, предусмотренных Договором, а Клиент оплачивает услуги Банка по Тарифам в порядке, описанном в разделе 5 Договора.</w:t>
      </w:r>
    </w:p>
    <w:p w:rsidR="00641A6E" w:rsidRPr="00077C16" w:rsidRDefault="00D30B72" w:rsidP="00A87C57">
      <w:pPr>
        <w:pStyle w:val="af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Предоставление других услуг, не относящихся непосредственно к обслуживанию Счета, осуществляется Банком на основе отдельных договоров с Клиентом.</w:t>
      </w:r>
    </w:p>
    <w:p w:rsidR="00DD4E3B" w:rsidRPr="00077C16" w:rsidRDefault="00DD4E3B" w:rsidP="00DD4E3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D30B72" w:rsidRPr="00077C16" w:rsidRDefault="00D30B72" w:rsidP="00D30B72">
      <w:pPr>
        <w:tabs>
          <w:tab w:val="left" w:pos="630"/>
        </w:tabs>
        <w:spacing w:before="120" w:after="1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077C16">
        <w:rPr>
          <w:rFonts w:ascii="Times New Roman" w:hAnsi="Times New Roman"/>
          <w:b/>
          <w:sz w:val="22"/>
          <w:szCs w:val="22"/>
          <w:lang w:val="ru-RU"/>
        </w:rPr>
        <w:t xml:space="preserve">2. ПОРЯДОК ОТКРЫТИЯ </w:t>
      </w:r>
      <w:r w:rsidR="004E1942" w:rsidRPr="00077C16">
        <w:rPr>
          <w:rFonts w:ascii="Times New Roman" w:hAnsi="Times New Roman"/>
          <w:b/>
          <w:sz w:val="22"/>
          <w:szCs w:val="22"/>
          <w:lang w:val="ru-RU"/>
        </w:rPr>
        <w:t xml:space="preserve">И ВЕДЕНИЯ </w:t>
      </w:r>
      <w:r w:rsidRPr="00077C16">
        <w:rPr>
          <w:rFonts w:ascii="Times New Roman" w:hAnsi="Times New Roman"/>
          <w:b/>
          <w:sz w:val="22"/>
          <w:szCs w:val="22"/>
          <w:lang w:val="ru-RU"/>
        </w:rPr>
        <w:t>СЧЕТА</w:t>
      </w:r>
    </w:p>
    <w:p w:rsidR="00D30B72" w:rsidRPr="00077C16" w:rsidRDefault="00D30B72" w:rsidP="00DD4E3B">
      <w:pPr>
        <w:pStyle w:val="af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 xml:space="preserve">Счет открывается Клиенту на основании его заявления, составленного </w:t>
      </w:r>
      <w:r w:rsidR="004E1942" w:rsidRPr="00077C16">
        <w:rPr>
          <w:rFonts w:ascii="Times New Roman" w:hAnsi="Times New Roman"/>
          <w:sz w:val="22"/>
          <w:szCs w:val="22"/>
        </w:rPr>
        <w:t>по форме</w:t>
      </w:r>
      <w:r w:rsidRPr="00077C16">
        <w:rPr>
          <w:rFonts w:ascii="Times New Roman" w:hAnsi="Times New Roman"/>
          <w:sz w:val="22"/>
          <w:szCs w:val="22"/>
        </w:rPr>
        <w:t xml:space="preserve"> Банк</w:t>
      </w:r>
      <w:r w:rsidR="004E1942" w:rsidRPr="00077C16">
        <w:rPr>
          <w:rFonts w:ascii="Times New Roman" w:hAnsi="Times New Roman"/>
          <w:sz w:val="22"/>
          <w:szCs w:val="22"/>
        </w:rPr>
        <w:t>а</w:t>
      </w:r>
      <w:r w:rsidRPr="00077C16">
        <w:rPr>
          <w:rFonts w:ascii="Times New Roman" w:hAnsi="Times New Roman"/>
          <w:sz w:val="22"/>
          <w:szCs w:val="22"/>
        </w:rPr>
        <w:t xml:space="preserve">, с приложением документов согласно перечню, определяемому Банком в соответствии с законодательством Российской Федерации. </w:t>
      </w:r>
    </w:p>
    <w:p w:rsidR="00AD6FEA" w:rsidRPr="00077C16" w:rsidRDefault="006E223C" w:rsidP="00DD4E3B">
      <w:pPr>
        <w:pStyle w:val="af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Банк не выплачивает Клиенту проценты на остаток денежных средств, находящихся на Счете, а также проценты за пользование денежными средствами, находящимися на Счете, если иное не установлено соглашением Сторон</w:t>
      </w:r>
      <w:r w:rsidR="00AD6FEA" w:rsidRPr="00077C16">
        <w:rPr>
          <w:rFonts w:ascii="Times New Roman" w:hAnsi="Times New Roman"/>
          <w:sz w:val="22"/>
          <w:szCs w:val="22"/>
        </w:rPr>
        <w:t>.</w:t>
      </w:r>
    </w:p>
    <w:p w:rsidR="002F6FE0" w:rsidRPr="00077C16" w:rsidRDefault="002F6FE0" w:rsidP="00DD4E3B">
      <w:pPr>
        <w:pStyle w:val="af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В карточке с образцами подписей и оттиска печати Клиентом может быть указана одна и более собственноручных подписей лиц, уполномоченных им на распоряжение денежными средствами по Счету и наделенных правом подписи (далее – уполномоченные лица).</w:t>
      </w:r>
    </w:p>
    <w:p w:rsidR="002F6FE0" w:rsidRPr="00077C16" w:rsidRDefault="002F6FE0" w:rsidP="0067726B">
      <w:pPr>
        <w:pStyle w:val="af7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 xml:space="preserve">Если в карточке с образцами подписей и оттиска печати указаны </w:t>
      </w:r>
      <w:proofErr w:type="gramStart"/>
      <w:r w:rsidRPr="00077C16">
        <w:rPr>
          <w:rFonts w:ascii="Times New Roman" w:hAnsi="Times New Roman"/>
          <w:sz w:val="22"/>
          <w:szCs w:val="22"/>
        </w:rPr>
        <w:t>две и более собственноручных подписей</w:t>
      </w:r>
      <w:proofErr w:type="gramEnd"/>
      <w:r w:rsidRPr="00077C16">
        <w:rPr>
          <w:rFonts w:ascii="Times New Roman" w:hAnsi="Times New Roman"/>
          <w:sz w:val="22"/>
          <w:szCs w:val="22"/>
        </w:rPr>
        <w:t xml:space="preserve"> уполномоченных лиц, то распоряжения Клиента о списании денежных средств по Счету подписываются одним или двумя уполномоченными лицами. При этом количество подписей уполномоченных лиц, необходимых для подписания распоряжений Клиента о списании денежных средств по Счету, и их возможное сочетание устанавливаются </w:t>
      </w:r>
      <w:r w:rsidR="00CF5245" w:rsidRPr="00077C16">
        <w:rPr>
          <w:rFonts w:ascii="Times New Roman" w:hAnsi="Times New Roman"/>
          <w:sz w:val="22"/>
          <w:szCs w:val="22"/>
        </w:rPr>
        <w:t>К</w:t>
      </w:r>
      <w:r w:rsidRPr="00077C16">
        <w:rPr>
          <w:rFonts w:ascii="Times New Roman" w:hAnsi="Times New Roman"/>
          <w:sz w:val="22"/>
          <w:szCs w:val="22"/>
        </w:rPr>
        <w:t xml:space="preserve">лиентом в заявлении по </w:t>
      </w:r>
      <w:r w:rsidRPr="00077C16">
        <w:rPr>
          <w:rFonts w:ascii="Times New Roman" w:hAnsi="Times New Roman"/>
          <w:sz w:val="22"/>
          <w:szCs w:val="22"/>
        </w:rPr>
        <w:lastRenderedPageBreak/>
        <w:t xml:space="preserve">форме </w:t>
      </w:r>
      <w:r w:rsidR="00CF5245" w:rsidRPr="00077C16">
        <w:rPr>
          <w:rFonts w:ascii="Times New Roman" w:hAnsi="Times New Roman"/>
          <w:sz w:val="22"/>
          <w:szCs w:val="22"/>
        </w:rPr>
        <w:t>Б</w:t>
      </w:r>
      <w:r w:rsidRPr="00077C16">
        <w:rPr>
          <w:rFonts w:ascii="Times New Roman" w:hAnsi="Times New Roman"/>
          <w:sz w:val="22"/>
          <w:szCs w:val="22"/>
        </w:rPr>
        <w:t>анка</w:t>
      </w:r>
      <w:r w:rsidR="00671D5C" w:rsidRPr="00077C16">
        <w:rPr>
          <w:rFonts w:ascii="Times New Roman" w:hAnsi="Times New Roman"/>
          <w:sz w:val="22"/>
          <w:szCs w:val="22"/>
        </w:rPr>
        <w:t xml:space="preserve"> либо в отдельном соглашении между Банком и Клиентом</w:t>
      </w:r>
      <w:r w:rsidRPr="00077C16">
        <w:rPr>
          <w:rFonts w:ascii="Times New Roman" w:hAnsi="Times New Roman"/>
          <w:sz w:val="22"/>
          <w:szCs w:val="22"/>
        </w:rPr>
        <w:t>. Банк принимает к исполнению распоряжения Клиента в соответствии с указанным заявлением</w:t>
      </w:r>
      <w:r w:rsidR="00671D5C" w:rsidRPr="00077C16">
        <w:rPr>
          <w:rFonts w:ascii="Times New Roman" w:hAnsi="Times New Roman"/>
          <w:sz w:val="22"/>
          <w:szCs w:val="22"/>
        </w:rPr>
        <w:t>/соглашением</w:t>
      </w:r>
      <w:r w:rsidRPr="00077C16">
        <w:rPr>
          <w:rFonts w:ascii="Times New Roman" w:hAnsi="Times New Roman"/>
          <w:sz w:val="22"/>
          <w:szCs w:val="22"/>
        </w:rPr>
        <w:t>.</w:t>
      </w:r>
    </w:p>
    <w:p w:rsidR="002F6FE0" w:rsidRPr="00077C16" w:rsidRDefault="002F6FE0" w:rsidP="00DD4E3B">
      <w:pPr>
        <w:pStyle w:val="af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 xml:space="preserve">Исполнение распоряжений Клиента по Счету подтверждается Банком </w:t>
      </w:r>
      <w:r w:rsidR="00B763E5" w:rsidRPr="00077C16">
        <w:rPr>
          <w:rFonts w:ascii="Times New Roman" w:hAnsi="Times New Roman"/>
          <w:sz w:val="22"/>
          <w:szCs w:val="22"/>
        </w:rPr>
        <w:t>в</w:t>
      </w:r>
      <w:r w:rsidRPr="00077C16">
        <w:rPr>
          <w:rFonts w:ascii="Times New Roman" w:hAnsi="Times New Roman"/>
          <w:sz w:val="22"/>
          <w:szCs w:val="22"/>
        </w:rPr>
        <w:t>ыпиской по Счету с приложением расчетных документов (их копиями) в обоснование совершенных по Счету операций. Выписки по Счету предоставляются Клиенту по мере совершения операций, не позднее 1 (одного) рабочего дня, следующего за днем их совершения.</w:t>
      </w:r>
    </w:p>
    <w:p w:rsidR="002F6FE0" w:rsidRPr="00077C16" w:rsidRDefault="002F6FE0" w:rsidP="007424FE">
      <w:pPr>
        <w:pStyle w:val="af7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 xml:space="preserve">Совершенные операции и остаток средств на Счете считаются подтвержденными, если Клиент не сообщил письменно Банку о суммах, ошибочно проведенных по Счету, в течение 10 (десяти) календарных дней </w:t>
      </w:r>
      <w:proofErr w:type="gramStart"/>
      <w:r w:rsidRPr="00077C16">
        <w:rPr>
          <w:rFonts w:ascii="Times New Roman" w:hAnsi="Times New Roman"/>
          <w:sz w:val="22"/>
          <w:szCs w:val="22"/>
        </w:rPr>
        <w:t>с даты предоставления</w:t>
      </w:r>
      <w:proofErr w:type="gramEnd"/>
      <w:r w:rsidRPr="00077C16">
        <w:rPr>
          <w:rFonts w:ascii="Times New Roman" w:hAnsi="Times New Roman"/>
          <w:sz w:val="22"/>
          <w:szCs w:val="22"/>
        </w:rPr>
        <w:t xml:space="preserve"> </w:t>
      </w:r>
      <w:r w:rsidR="00B763E5" w:rsidRPr="00077C16">
        <w:rPr>
          <w:rFonts w:ascii="Times New Roman" w:hAnsi="Times New Roman"/>
          <w:sz w:val="22"/>
          <w:szCs w:val="22"/>
        </w:rPr>
        <w:t>в</w:t>
      </w:r>
      <w:r w:rsidRPr="00077C16">
        <w:rPr>
          <w:rFonts w:ascii="Times New Roman" w:hAnsi="Times New Roman"/>
          <w:sz w:val="22"/>
          <w:szCs w:val="22"/>
        </w:rPr>
        <w:t>ыписки Клиенту.</w:t>
      </w:r>
    </w:p>
    <w:p w:rsidR="002F6FE0" w:rsidRPr="00077C16" w:rsidRDefault="00216432" w:rsidP="007424FE">
      <w:pPr>
        <w:pStyle w:val="af7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 xml:space="preserve">В случае заключения Клиентом </w:t>
      </w:r>
      <w:r w:rsidR="00671D5C" w:rsidRPr="00077C16">
        <w:rPr>
          <w:rFonts w:ascii="Times New Roman" w:hAnsi="Times New Roman"/>
          <w:sz w:val="22"/>
          <w:szCs w:val="22"/>
        </w:rPr>
        <w:t>Договор</w:t>
      </w:r>
      <w:r w:rsidR="0052501C" w:rsidRPr="00077C16">
        <w:rPr>
          <w:rFonts w:ascii="Times New Roman" w:hAnsi="Times New Roman"/>
          <w:sz w:val="22"/>
          <w:szCs w:val="22"/>
        </w:rPr>
        <w:t>а</w:t>
      </w:r>
      <w:r w:rsidR="00671D5C" w:rsidRPr="00077C16">
        <w:rPr>
          <w:rFonts w:ascii="Times New Roman" w:hAnsi="Times New Roman"/>
          <w:sz w:val="22"/>
          <w:szCs w:val="22"/>
        </w:rPr>
        <w:t xml:space="preserve"> об</w:t>
      </w:r>
      <w:r w:rsidR="00CC248A" w:rsidRPr="00077C16">
        <w:rPr>
          <w:rFonts w:ascii="Times New Roman" w:hAnsi="Times New Roman"/>
          <w:sz w:val="22"/>
          <w:szCs w:val="22"/>
        </w:rPr>
        <w:t xml:space="preserve"> электронном документообороте (далее – Договор об</w:t>
      </w:r>
      <w:r w:rsidR="00671D5C" w:rsidRPr="00077C16">
        <w:rPr>
          <w:rFonts w:ascii="Times New Roman" w:hAnsi="Times New Roman"/>
          <w:sz w:val="22"/>
          <w:szCs w:val="22"/>
        </w:rPr>
        <w:t xml:space="preserve"> ЭДО</w:t>
      </w:r>
      <w:r w:rsidR="00CC248A" w:rsidRPr="00077C16">
        <w:rPr>
          <w:rFonts w:ascii="Times New Roman" w:hAnsi="Times New Roman"/>
          <w:sz w:val="22"/>
          <w:szCs w:val="22"/>
        </w:rPr>
        <w:t>)</w:t>
      </w:r>
      <w:r w:rsidR="002F6FE0" w:rsidRPr="00077C16">
        <w:rPr>
          <w:rFonts w:ascii="Times New Roman" w:hAnsi="Times New Roman"/>
          <w:sz w:val="22"/>
          <w:szCs w:val="22"/>
        </w:rPr>
        <w:t>, выписки по Счету и приложения к ним предоставляются Клиенту в электронном виде.</w:t>
      </w:r>
    </w:p>
    <w:p w:rsidR="002F6FE0" w:rsidRPr="00077C16" w:rsidRDefault="002F6FE0" w:rsidP="007424FE">
      <w:pPr>
        <w:pStyle w:val="af7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Банк принимает расчетные и иные документы Клиента/ выдает выписки по Счету только от лиц/лицам, заявленных</w:t>
      </w:r>
      <w:proofErr w:type="gramStart"/>
      <w:r w:rsidRPr="00077C16">
        <w:rPr>
          <w:rFonts w:ascii="Times New Roman" w:hAnsi="Times New Roman"/>
          <w:sz w:val="22"/>
          <w:szCs w:val="22"/>
        </w:rPr>
        <w:t>/-</w:t>
      </w:r>
      <w:proofErr w:type="gramEnd"/>
      <w:r w:rsidRPr="00077C16">
        <w:rPr>
          <w:rFonts w:ascii="Times New Roman" w:hAnsi="Times New Roman"/>
          <w:sz w:val="22"/>
          <w:szCs w:val="22"/>
        </w:rPr>
        <w:t>м в карточке с образцами подписей и оттиска печати, либо действующих/-м на основании надлежащим образом оформленной доверенности.</w:t>
      </w:r>
    </w:p>
    <w:p w:rsidR="00862B5B" w:rsidRPr="00077C16" w:rsidRDefault="00862B5B" w:rsidP="00DD4E3B">
      <w:pPr>
        <w:pStyle w:val="af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bCs/>
          <w:sz w:val="22"/>
          <w:szCs w:val="22"/>
        </w:rPr>
        <w:t xml:space="preserve">Банк принимает, обрабатывает, исполняет, подтверждает прием к исполнению, исполнение, отзыв и </w:t>
      </w:r>
      <w:r w:rsidRPr="00077C16">
        <w:rPr>
          <w:rFonts w:ascii="Times New Roman" w:hAnsi="Times New Roman"/>
          <w:sz w:val="22"/>
          <w:szCs w:val="22"/>
        </w:rPr>
        <w:t>возврат</w:t>
      </w:r>
      <w:r w:rsidRPr="00077C16">
        <w:rPr>
          <w:rFonts w:ascii="Times New Roman" w:hAnsi="Times New Roman"/>
          <w:bCs/>
          <w:sz w:val="22"/>
          <w:szCs w:val="22"/>
        </w:rPr>
        <w:t xml:space="preserve"> (аннулирование) расчетных документов Клиента, поступивших по системе </w:t>
      </w:r>
      <w:r w:rsidR="00CC248A" w:rsidRPr="00077C16">
        <w:rPr>
          <w:rFonts w:ascii="Times New Roman" w:hAnsi="Times New Roman"/>
          <w:bCs/>
          <w:sz w:val="22"/>
          <w:szCs w:val="22"/>
        </w:rPr>
        <w:t xml:space="preserve">электронного документооборота (далее – система </w:t>
      </w:r>
      <w:r w:rsidR="00671D5C" w:rsidRPr="00077C16">
        <w:rPr>
          <w:rFonts w:ascii="Times New Roman" w:hAnsi="Times New Roman"/>
          <w:bCs/>
          <w:sz w:val="22"/>
          <w:szCs w:val="22"/>
        </w:rPr>
        <w:t>ЭДО</w:t>
      </w:r>
      <w:r w:rsidR="00CC248A" w:rsidRPr="00077C16">
        <w:rPr>
          <w:rFonts w:ascii="Times New Roman" w:hAnsi="Times New Roman"/>
          <w:bCs/>
          <w:sz w:val="22"/>
          <w:szCs w:val="22"/>
        </w:rPr>
        <w:t>)</w:t>
      </w:r>
      <w:r w:rsidR="00E90089" w:rsidRPr="00077C16">
        <w:rPr>
          <w:rFonts w:ascii="Times New Roman" w:hAnsi="Times New Roman"/>
          <w:bCs/>
          <w:sz w:val="22"/>
          <w:szCs w:val="22"/>
        </w:rPr>
        <w:t xml:space="preserve"> в соответствии с </w:t>
      </w:r>
      <w:r w:rsidR="00671D5C" w:rsidRPr="00077C16">
        <w:rPr>
          <w:rFonts w:ascii="Times New Roman" w:hAnsi="Times New Roman"/>
          <w:bCs/>
          <w:sz w:val="22"/>
          <w:szCs w:val="22"/>
        </w:rPr>
        <w:t>Договором об ЭДО</w:t>
      </w:r>
      <w:r w:rsidRPr="00077C16">
        <w:rPr>
          <w:rFonts w:ascii="Times New Roman" w:hAnsi="Times New Roman"/>
          <w:sz w:val="22"/>
          <w:szCs w:val="22"/>
        </w:rPr>
        <w:t>.</w:t>
      </w:r>
    </w:p>
    <w:p w:rsidR="0003371D" w:rsidRPr="00077C16" w:rsidRDefault="0003371D" w:rsidP="00DD4E3B">
      <w:pPr>
        <w:pStyle w:val="af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 xml:space="preserve">В первый рабочий день календарного года Банк обеспечивает предоставление Клиенту выписки по Счету по состоянию на 01 (первое) января нового года вне зависимости от наличия или отсутствия </w:t>
      </w:r>
      <w:r w:rsidRPr="00077C16">
        <w:rPr>
          <w:rFonts w:ascii="Times New Roman" w:hAnsi="Times New Roman"/>
          <w:bCs/>
          <w:sz w:val="22"/>
          <w:szCs w:val="22"/>
        </w:rPr>
        <w:t>операций</w:t>
      </w:r>
      <w:r w:rsidRPr="00077C16">
        <w:rPr>
          <w:rFonts w:ascii="Times New Roman" w:hAnsi="Times New Roman"/>
          <w:sz w:val="22"/>
          <w:szCs w:val="22"/>
        </w:rPr>
        <w:t xml:space="preserve"> по Счету. В случае отсутствия в Банке в срок до 31 (тридцать первого) января нового года письменных возражений Клиента по совершенным операциям и остатку денежных средств на Счете по состоянию на 01 (первое) января нового года, совершенные операции и остаток денежных средств на Счете за истекший год считаются подтвержденными.</w:t>
      </w:r>
    </w:p>
    <w:p w:rsidR="00597446" w:rsidRPr="00077C16" w:rsidRDefault="00597446" w:rsidP="00DD4E3B">
      <w:pPr>
        <w:pStyle w:val="af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Банк вправе передавать информацию о Договоре, Счете и Клиенте Налоговой службе США и/или налоговым агентам в соответствии с требованиями закона США о налогообложении иностранных счетов (Foreign Account Tax Compliance Act (FATCA)), с изменениями или дополнениями. Банк не обязан компенсировать Клиенту суммы, удержанные в соответствии с FATCA (налог FATCA). Клиент заявляет, что он соблюдает требования FATCA, и в случае нарушения этого заявления Клиент обязан возместить Банку понесенные Банком убытки, а также отказывается от каких-либо претензий в адрес Банка, связанных с удержанием налога и предоставлением информации о Клиенте, о Договоре или Счете в Налоговую службу США и/или налоговым агентам.</w:t>
      </w:r>
    </w:p>
    <w:p w:rsidR="00DD4E3B" w:rsidRPr="00077C16" w:rsidRDefault="00DD4E3B" w:rsidP="00DD4E3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D30B72" w:rsidRPr="00077C16" w:rsidRDefault="00D30B72" w:rsidP="00D30B72">
      <w:pPr>
        <w:spacing w:before="120" w:after="1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077C16">
        <w:rPr>
          <w:rFonts w:ascii="Times New Roman" w:hAnsi="Times New Roman"/>
          <w:b/>
          <w:sz w:val="22"/>
          <w:szCs w:val="22"/>
          <w:lang w:val="ru-RU"/>
        </w:rPr>
        <w:t>3. ОБЯЗАТЕЛЬСТВА СТОРОН</w:t>
      </w:r>
    </w:p>
    <w:p w:rsidR="00D30B72" w:rsidRPr="00077C16" w:rsidRDefault="00D30B72" w:rsidP="00DD4E3B">
      <w:pPr>
        <w:pStyle w:val="af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sz w:val="22"/>
          <w:szCs w:val="22"/>
        </w:rPr>
      </w:pPr>
      <w:r w:rsidRPr="00077C16">
        <w:rPr>
          <w:rFonts w:ascii="Times New Roman" w:hAnsi="Times New Roman"/>
          <w:b/>
          <w:sz w:val="22"/>
          <w:szCs w:val="22"/>
        </w:rPr>
        <w:t>Банк обязуется:</w:t>
      </w:r>
    </w:p>
    <w:p w:rsidR="00D30B72" w:rsidRPr="00077C16" w:rsidRDefault="00D30B72" w:rsidP="00EC00BD">
      <w:pPr>
        <w:pStyle w:val="af7"/>
        <w:numPr>
          <w:ilvl w:val="0"/>
          <w:numId w:val="12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Зачислять д</w:t>
      </w:r>
      <w:r w:rsidRPr="00077C16">
        <w:rPr>
          <w:rFonts w:ascii="Times New Roman" w:hAnsi="Times New Roman"/>
          <w:snapToGrid w:val="0"/>
          <w:sz w:val="22"/>
          <w:szCs w:val="22"/>
        </w:rPr>
        <w:t>енежные средства, поступающие на Счет Клиента, не позднее дня, следующего за днем поступления в Банк расчетных документов, позволяющих однозначно установить, что получателем средств является Клиент.</w:t>
      </w:r>
    </w:p>
    <w:p w:rsidR="00D30B72" w:rsidRPr="00077C16" w:rsidRDefault="00D30B72" w:rsidP="00EC00BD">
      <w:pPr>
        <w:pStyle w:val="af7"/>
        <w:numPr>
          <w:ilvl w:val="0"/>
          <w:numId w:val="12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Осуществлять операции по Счету в соответствии с требованиями</w:t>
      </w:r>
      <w:r w:rsidR="00755DD6" w:rsidRPr="00077C16">
        <w:rPr>
          <w:rFonts w:ascii="Times New Roman" w:hAnsi="Times New Roman"/>
          <w:sz w:val="22"/>
          <w:szCs w:val="22"/>
        </w:rPr>
        <w:t xml:space="preserve"> </w:t>
      </w:r>
      <w:r w:rsidR="00662844" w:rsidRPr="00077C16">
        <w:rPr>
          <w:rFonts w:ascii="Times New Roman" w:hAnsi="Times New Roman"/>
          <w:sz w:val="22"/>
          <w:szCs w:val="22"/>
        </w:rPr>
        <w:t>действующего законодательства РФ</w:t>
      </w:r>
      <w:r w:rsidRPr="00077C16">
        <w:rPr>
          <w:rFonts w:ascii="Times New Roman" w:hAnsi="Times New Roman"/>
          <w:sz w:val="22"/>
          <w:szCs w:val="22"/>
        </w:rPr>
        <w:t xml:space="preserve">. </w:t>
      </w:r>
    </w:p>
    <w:p w:rsidR="00D30B72" w:rsidRPr="00077C16" w:rsidRDefault="00D30B72" w:rsidP="00EC00BD">
      <w:pPr>
        <w:pStyle w:val="af7"/>
        <w:numPr>
          <w:ilvl w:val="0"/>
          <w:numId w:val="12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Перечислять по расчетным документам Клиента денежные средства со Счета Клиента не позднее рабочего дня, следующего за днем поступления в Банк соответствующего расчетного</w:t>
      </w:r>
      <w:r w:rsidR="00D87AD4" w:rsidRPr="00077C16">
        <w:rPr>
          <w:rFonts w:ascii="Times New Roman" w:hAnsi="Times New Roman"/>
          <w:sz w:val="22"/>
          <w:szCs w:val="22"/>
        </w:rPr>
        <w:t xml:space="preserve"> </w:t>
      </w:r>
      <w:r w:rsidRPr="00077C16">
        <w:rPr>
          <w:rFonts w:ascii="Times New Roman" w:hAnsi="Times New Roman"/>
          <w:sz w:val="22"/>
          <w:szCs w:val="22"/>
        </w:rPr>
        <w:t xml:space="preserve">документа. Списание денежных средств со Счета осуществляется на основании расчетных документов, составленных в соответствии с установленными банковскими требованиями, в </w:t>
      </w:r>
      <w:proofErr w:type="gramStart"/>
      <w:r w:rsidRPr="00077C16">
        <w:rPr>
          <w:rFonts w:ascii="Times New Roman" w:hAnsi="Times New Roman"/>
          <w:sz w:val="22"/>
          <w:szCs w:val="22"/>
        </w:rPr>
        <w:t>пределах</w:t>
      </w:r>
      <w:proofErr w:type="gramEnd"/>
      <w:r w:rsidRPr="00077C16">
        <w:rPr>
          <w:rFonts w:ascii="Times New Roman" w:hAnsi="Times New Roman"/>
          <w:sz w:val="22"/>
          <w:szCs w:val="22"/>
        </w:rPr>
        <w:t xml:space="preserve"> имеющихся на Счете денежных средств, при условии соответствия назначения платежа, указанного в расчетном документе, требованиям </w:t>
      </w:r>
      <w:r w:rsidR="00662844" w:rsidRPr="00077C16">
        <w:rPr>
          <w:rFonts w:ascii="Times New Roman" w:hAnsi="Times New Roman"/>
          <w:sz w:val="22"/>
          <w:szCs w:val="22"/>
        </w:rPr>
        <w:t>действующего законодательства РФ</w:t>
      </w:r>
      <w:r w:rsidR="001F1876" w:rsidRPr="00077C16">
        <w:rPr>
          <w:rFonts w:ascii="Times New Roman" w:hAnsi="Times New Roman"/>
          <w:sz w:val="22"/>
          <w:szCs w:val="22"/>
        </w:rPr>
        <w:t xml:space="preserve"> </w:t>
      </w:r>
      <w:r w:rsidRPr="00077C16">
        <w:rPr>
          <w:rFonts w:ascii="Times New Roman" w:hAnsi="Times New Roman"/>
          <w:sz w:val="22"/>
          <w:szCs w:val="22"/>
        </w:rPr>
        <w:t>и настоящего Договора и при условии полной оплаты Клиентом комиссии за совершение операции по Счету в соответствии с Тарифами Банка в порядке, установленном разделом 5 настоящего Договора.</w:t>
      </w:r>
    </w:p>
    <w:p w:rsidR="00D30B72" w:rsidRPr="00077C16" w:rsidRDefault="00D30B72" w:rsidP="00EC00BD">
      <w:pPr>
        <w:pStyle w:val="af7"/>
        <w:numPr>
          <w:ilvl w:val="0"/>
          <w:numId w:val="12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Осуществлять операции по списанию денежных средств со Счета Клиента в пределах остатка средств на Счете, имеющегося к моменту исполнен</w:t>
      </w:r>
      <w:r w:rsidR="00D87AD4" w:rsidRPr="00077C16">
        <w:rPr>
          <w:rFonts w:ascii="Times New Roman" w:hAnsi="Times New Roman"/>
          <w:sz w:val="22"/>
          <w:szCs w:val="22"/>
        </w:rPr>
        <w:t xml:space="preserve">ия соответствующего расчетного </w:t>
      </w:r>
      <w:r w:rsidRPr="00077C16">
        <w:rPr>
          <w:rFonts w:ascii="Times New Roman" w:hAnsi="Times New Roman"/>
          <w:sz w:val="22"/>
          <w:szCs w:val="22"/>
        </w:rPr>
        <w:t xml:space="preserve">документа. При недостаточности денежных средств на Счете после осуществления Банком контроля достаточности денежных средств на Счете распоряжения к исполнению не принимаются и возвращаются (аннулируются) Клиенту не позднее рабочего дня, следующего за днем поступления распоряжения. </w:t>
      </w:r>
    </w:p>
    <w:p w:rsidR="00D30B72" w:rsidRPr="00077C16" w:rsidRDefault="00D30B72" w:rsidP="00EC00BD">
      <w:pPr>
        <w:pStyle w:val="af7"/>
        <w:numPr>
          <w:ilvl w:val="0"/>
          <w:numId w:val="12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Исполнять переданные Клиентом расчетные документы в случае установления Банком соответствия по внешним признакам подписей уполномоченных лиц и оттиска печати образцам, имеющимся в карточке с образцами подписей и оттиска печати.</w:t>
      </w:r>
    </w:p>
    <w:p w:rsidR="00D30B72" w:rsidRPr="00077C16" w:rsidRDefault="00D30B72" w:rsidP="00EC00BD">
      <w:pPr>
        <w:pStyle w:val="af7"/>
        <w:numPr>
          <w:ilvl w:val="0"/>
          <w:numId w:val="12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lastRenderedPageBreak/>
        <w:t>Хранить тайну Счета, операций по Счету и сведений о Клиенте. Справки третьим лицам по операциям на Счете Клиента могут быть предоставлены только в случаях, специально предусмотренных законодательством Российской Федерации</w:t>
      </w:r>
      <w:r w:rsidR="00CF5245" w:rsidRPr="00077C16">
        <w:rPr>
          <w:rFonts w:ascii="Times New Roman" w:hAnsi="Times New Roman"/>
          <w:sz w:val="22"/>
          <w:szCs w:val="22"/>
        </w:rPr>
        <w:t xml:space="preserve"> и настоящим Договором</w:t>
      </w:r>
      <w:r w:rsidRPr="00077C16">
        <w:rPr>
          <w:rFonts w:ascii="Times New Roman" w:hAnsi="Times New Roman"/>
          <w:sz w:val="22"/>
          <w:szCs w:val="22"/>
        </w:rPr>
        <w:t>.</w:t>
      </w:r>
    </w:p>
    <w:p w:rsidR="00D30B72" w:rsidRPr="00077C16" w:rsidRDefault="00D30B72" w:rsidP="00EC00BD">
      <w:pPr>
        <w:pStyle w:val="af7"/>
        <w:numPr>
          <w:ilvl w:val="0"/>
          <w:numId w:val="12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Обеспечить сохранность вверенных ему денежных средств, поступивших на Счет.</w:t>
      </w:r>
    </w:p>
    <w:p w:rsidR="00D30B72" w:rsidRPr="00077C16" w:rsidRDefault="00D30B72" w:rsidP="00DD4E3B">
      <w:pPr>
        <w:pStyle w:val="af7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sz w:val="22"/>
          <w:szCs w:val="22"/>
        </w:rPr>
      </w:pPr>
      <w:r w:rsidRPr="00077C16">
        <w:rPr>
          <w:rFonts w:ascii="Times New Roman" w:hAnsi="Times New Roman"/>
          <w:b/>
          <w:sz w:val="22"/>
          <w:szCs w:val="22"/>
        </w:rPr>
        <w:t>Клиент обязуется:</w:t>
      </w:r>
    </w:p>
    <w:p w:rsidR="00D30B72" w:rsidRPr="00077C16" w:rsidRDefault="00991219" w:rsidP="00EC00BD">
      <w:pPr>
        <w:pStyle w:val="af7"/>
        <w:numPr>
          <w:ilvl w:val="0"/>
          <w:numId w:val="13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С</w:t>
      </w:r>
      <w:r w:rsidR="00D30B72" w:rsidRPr="00077C16">
        <w:rPr>
          <w:rFonts w:ascii="Times New Roman" w:hAnsi="Times New Roman"/>
          <w:sz w:val="22"/>
          <w:szCs w:val="22"/>
        </w:rPr>
        <w:t>облюд</w:t>
      </w:r>
      <w:r w:rsidRPr="00077C16">
        <w:rPr>
          <w:rFonts w:ascii="Times New Roman" w:hAnsi="Times New Roman"/>
          <w:sz w:val="22"/>
          <w:szCs w:val="22"/>
        </w:rPr>
        <w:t xml:space="preserve">ать </w:t>
      </w:r>
      <w:r w:rsidR="00D30B72" w:rsidRPr="00077C16">
        <w:rPr>
          <w:rFonts w:ascii="Times New Roman" w:hAnsi="Times New Roman"/>
          <w:sz w:val="22"/>
          <w:szCs w:val="22"/>
        </w:rPr>
        <w:t>положени</w:t>
      </w:r>
      <w:r w:rsidRPr="00077C16">
        <w:rPr>
          <w:rFonts w:ascii="Times New Roman" w:hAnsi="Times New Roman"/>
          <w:sz w:val="22"/>
          <w:szCs w:val="22"/>
        </w:rPr>
        <w:t>я</w:t>
      </w:r>
      <w:r w:rsidR="00D30B72" w:rsidRPr="00077C16">
        <w:rPr>
          <w:rFonts w:ascii="Times New Roman" w:hAnsi="Times New Roman"/>
          <w:sz w:val="22"/>
          <w:szCs w:val="22"/>
        </w:rPr>
        <w:t xml:space="preserve"> законодательства Российской Федерации, нормативных актов Банка России, условий Договора, регламентирующих взаимоотношения Клиента с Банком.</w:t>
      </w:r>
    </w:p>
    <w:p w:rsidR="00D30B72" w:rsidRPr="00077C16" w:rsidRDefault="00D30B72" w:rsidP="00EC00BD">
      <w:pPr>
        <w:pStyle w:val="af7"/>
        <w:numPr>
          <w:ilvl w:val="0"/>
          <w:numId w:val="13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Осуществлять операции по Счету в соответствии с требованиями законодательства Российской Федерации, нормативных актов Банка России</w:t>
      </w:r>
      <w:r w:rsidR="0003371D" w:rsidRPr="00077C16">
        <w:rPr>
          <w:rFonts w:ascii="Times New Roman" w:hAnsi="Times New Roman"/>
          <w:sz w:val="22"/>
          <w:szCs w:val="22"/>
        </w:rPr>
        <w:t>,</w:t>
      </w:r>
      <w:r w:rsidRPr="00077C16">
        <w:rPr>
          <w:rFonts w:ascii="Times New Roman" w:hAnsi="Times New Roman"/>
          <w:sz w:val="22"/>
          <w:szCs w:val="22"/>
        </w:rPr>
        <w:t xml:space="preserve"> условиями настоящего Договора</w:t>
      </w:r>
      <w:r w:rsidR="0003371D" w:rsidRPr="00077C16">
        <w:rPr>
          <w:rFonts w:ascii="Times New Roman" w:hAnsi="Times New Roman"/>
          <w:sz w:val="22"/>
          <w:szCs w:val="22"/>
        </w:rPr>
        <w:t>, в том числе с перечнем операций, указанных в п. 1.</w:t>
      </w:r>
      <w:r w:rsidR="00D87AD4" w:rsidRPr="00077C16">
        <w:rPr>
          <w:rFonts w:ascii="Times New Roman" w:hAnsi="Times New Roman"/>
          <w:sz w:val="22"/>
          <w:szCs w:val="22"/>
        </w:rPr>
        <w:t>4</w:t>
      </w:r>
      <w:r w:rsidR="0003371D" w:rsidRPr="00077C16">
        <w:rPr>
          <w:rFonts w:ascii="Times New Roman" w:hAnsi="Times New Roman"/>
          <w:sz w:val="22"/>
          <w:szCs w:val="22"/>
        </w:rPr>
        <w:t xml:space="preserve"> Договора</w:t>
      </w:r>
      <w:r w:rsidRPr="00077C16">
        <w:rPr>
          <w:rFonts w:ascii="Times New Roman" w:hAnsi="Times New Roman"/>
          <w:sz w:val="22"/>
          <w:szCs w:val="22"/>
        </w:rPr>
        <w:t>.</w:t>
      </w:r>
      <w:r w:rsidR="0003371D" w:rsidRPr="00077C16">
        <w:rPr>
          <w:rFonts w:ascii="Times New Roman" w:hAnsi="Times New Roman"/>
          <w:sz w:val="22"/>
          <w:szCs w:val="22"/>
        </w:rPr>
        <w:t xml:space="preserve"> При осуществлении расходных операций по Счету </w:t>
      </w:r>
      <w:r w:rsidR="00EA03F4" w:rsidRPr="00077C16">
        <w:rPr>
          <w:rFonts w:ascii="Times New Roman" w:hAnsi="Times New Roman"/>
          <w:sz w:val="22"/>
          <w:szCs w:val="22"/>
        </w:rPr>
        <w:t>соблюдать условия совершения операций, указанные в п. 1.5 Договора</w:t>
      </w:r>
      <w:r w:rsidR="0003371D" w:rsidRPr="00077C16">
        <w:rPr>
          <w:rFonts w:ascii="Times New Roman" w:hAnsi="Times New Roman"/>
          <w:sz w:val="22"/>
          <w:szCs w:val="22"/>
        </w:rPr>
        <w:t>.</w:t>
      </w:r>
    </w:p>
    <w:p w:rsidR="00D30B72" w:rsidRPr="00077C16" w:rsidRDefault="00D30B72" w:rsidP="00EC00BD">
      <w:pPr>
        <w:pStyle w:val="af7"/>
        <w:numPr>
          <w:ilvl w:val="0"/>
          <w:numId w:val="13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Предоставлять по требованию Банка все необходимые документы и соответствующую информацию, а так же документы, необходимые для осуществления внутреннего контроля в соответствии с положениями Федерального закона от 07.08.2001 №115-ФЗ «О противодействии легализации (отмыванию) доходов, полученных преступным путем, и финансированию терроризма» и выявления и идентификации выгодоприобретателей.</w:t>
      </w:r>
    </w:p>
    <w:p w:rsidR="00D30B72" w:rsidRPr="00077C16" w:rsidRDefault="00D30B72" w:rsidP="00EC00BD">
      <w:pPr>
        <w:pStyle w:val="af7"/>
        <w:numPr>
          <w:ilvl w:val="0"/>
          <w:numId w:val="13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Предоставлять Банку своевременно документы для осуществления операций по Счету, в том числе документы, подтверждающие соответствие проводимой операции требованиям законодательства Российской Федерации.</w:t>
      </w:r>
    </w:p>
    <w:p w:rsidR="00D30B72" w:rsidRPr="00077C16" w:rsidRDefault="00D30B72" w:rsidP="00EC00BD">
      <w:pPr>
        <w:pStyle w:val="af7"/>
        <w:numPr>
          <w:ilvl w:val="0"/>
          <w:numId w:val="13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077C16">
        <w:rPr>
          <w:rFonts w:ascii="Times New Roman" w:hAnsi="Times New Roman"/>
          <w:sz w:val="22"/>
          <w:szCs w:val="22"/>
        </w:rPr>
        <w:t>Предоставлять Банку документы об изменениях и дополнениях в учредительных и иных документах в течение 2 (двух) рабочих дней с момента их регистрации, уведомлять в письменной форме Банк в течение 2 (двух) рабочих дней с момента изменения места нахождения, почтовых реквизитов, номеров телефонов, факса, телекса и т.п., об изменении в полномочиях и составе лиц, имеющих право распоряжаться Счетом.</w:t>
      </w:r>
      <w:proofErr w:type="gramEnd"/>
      <w:r w:rsidRPr="00077C16">
        <w:rPr>
          <w:rFonts w:ascii="Times New Roman" w:hAnsi="Times New Roman"/>
          <w:sz w:val="22"/>
          <w:szCs w:val="22"/>
        </w:rPr>
        <w:t xml:space="preserve"> Банк не несет ответственность за ущерб, причиненный Клиенту в случае, если прекращение полномочий лиц, имеющих право распоряжаться Счетом, не было своевременно документально подтверждено</w:t>
      </w:r>
      <w:r w:rsidR="00186117" w:rsidRPr="00077C16">
        <w:rPr>
          <w:rFonts w:ascii="Times New Roman" w:hAnsi="Times New Roman"/>
          <w:sz w:val="22"/>
          <w:szCs w:val="22"/>
        </w:rPr>
        <w:t xml:space="preserve"> Клиентом</w:t>
      </w:r>
      <w:r w:rsidRPr="00077C16">
        <w:rPr>
          <w:rFonts w:ascii="Times New Roman" w:hAnsi="Times New Roman"/>
          <w:sz w:val="22"/>
          <w:szCs w:val="22"/>
        </w:rPr>
        <w:t>.</w:t>
      </w:r>
    </w:p>
    <w:p w:rsidR="00D30B72" w:rsidRPr="00077C16" w:rsidRDefault="00D30B72" w:rsidP="00EC00BD">
      <w:pPr>
        <w:pStyle w:val="af7"/>
        <w:numPr>
          <w:ilvl w:val="0"/>
          <w:numId w:val="13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Уведомлять Банк об ошибочно зачисленных или списанных суммах не позднее рабочего дня, следующего за днем совершения таких операций по Счету.</w:t>
      </w:r>
    </w:p>
    <w:p w:rsidR="00D30B72" w:rsidRPr="00077C16" w:rsidRDefault="00D30B72" w:rsidP="00EC00BD">
      <w:pPr>
        <w:pStyle w:val="af7"/>
        <w:numPr>
          <w:ilvl w:val="0"/>
          <w:numId w:val="13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 xml:space="preserve">Своевременно и в полном объеме оплачивать услуги Банка в соответствии с </w:t>
      </w:r>
      <w:r w:rsidR="001E6DA3" w:rsidRPr="00077C16">
        <w:rPr>
          <w:rFonts w:ascii="Times New Roman" w:hAnsi="Times New Roman"/>
          <w:sz w:val="22"/>
          <w:szCs w:val="22"/>
        </w:rPr>
        <w:t xml:space="preserve">разделом 5 </w:t>
      </w:r>
      <w:r w:rsidR="005B0CDB" w:rsidRPr="00077C16">
        <w:rPr>
          <w:rFonts w:ascii="Times New Roman" w:hAnsi="Times New Roman"/>
          <w:sz w:val="22"/>
          <w:szCs w:val="22"/>
        </w:rPr>
        <w:t>Договор</w:t>
      </w:r>
      <w:r w:rsidR="001E6DA3" w:rsidRPr="00077C16">
        <w:rPr>
          <w:rFonts w:ascii="Times New Roman" w:hAnsi="Times New Roman"/>
          <w:sz w:val="22"/>
          <w:szCs w:val="22"/>
        </w:rPr>
        <w:t>а</w:t>
      </w:r>
      <w:r w:rsidR="005B0CDB" w:rsidRPr="00077C16">
        <w:rPr>
          <w:rFonts w:ascii="Times New Roman" w:hAnsi="Times New Roman"/>
          <w:sz w:val="22"/>
          <w:szCs w:val="22"/>
        </w:rPr>
        <w:t xml:space="preserve"> и </w:t>
      </w:r>
      <w:r w:rsidRPr="00077C16">
        <w:rPr>
          <w:rFonts w:ascii="Times New Roman" w:hAnsi="Times New Roman"/>
          <w:sz w:val="22"/>
          <w:szCs w:val="22"/>
        </w:rPr>
        <w:t>Тарифами.</w:t>
      </w:r>
    </w:p>
    <w:p w:rsidR="00386DC5" w:rsidRPr="00077C16" w:rsidRDefault="00D30B72" w:rsidP="00EC00BD">
      <w:pPr>
        <w:pStyle w:val="af7"/>
        <w:numPr>
          <w:ilvl w:val="0"/>
          <w:numId w:val="13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077C16">
        <w:rPr>
          <w:rFonts w:ascii="Times New Roman" w:hAnsi="Times New Roman"/>
          <w:sz w:val="22"/>
          <w:szCs w:val="22"/>
        </w:rPr>
        <w:t>Информировать своих контрагентов о</w:t>
      </w:r>
      <w:r w:rsidR="00662844" w:rsidRPr="00077C16">
        <w:rPr>
          <w:rFonts w:ascii="Times New Roman" w:hAnsi="Times New Roman"/>
          <w:sz w:val="22"/>
          <w:szCs w:val="22"/>
        </w:rPr>
        <w:t xml:space="preserve"> специальном</w:t>
      </w:r>
      <w:r w:rsidRPr="00077C16">
        <w:rPr>
          <w:rFonts w:ascii="Times New Roman" w:hAnsi="Times New Roman"/>
          <w:sz w:val="22"/>
          <w:szCs w:val="22"/>
        </w:rPr>
        <w:t xml:space="preserve"> режиме Счета с целью недопущения зачисления на него денежных средств, отличных от указанных в п.</w:t>
      </w:r>
      <w:r w:rsidR="00E54CC3" w:rsidRPr="00077C16">
        <w:rPr>
          <w:rFonts w:ascii="Times New Roman" w:hAnsi="Times New Roman"/>
          <w:sz w:val="22"/>
          <w:szCs w:val="22"/>
        </w:rPr>
        <w:t xml:space="preserve"> </w:t>
      </w:r>
      <w:r w:rsidRPr="00077C16">
        <w:rPr>
          <w:rFonts w:ascii="Times New Roman" w:hAnsi="Times New Roman"/>
          <w:sz w:val="22"/>
          <w:szCs w:val="22"/>
        </w:rPr>
        <w:t>1.</w:t>
      </w:r>
      <w:r w:rsidR="000E4A7A" w:rsidRPr="00077C16">
        <w:rPr>
          <w:rFonts w:ascii="Times New Roman" w:hAnsi="Times New Roman"/>
          <w:sz w:val="22"/>
          <w:szCs w:val="22"/>
        </w:rPr>
        <w:t>2</w:t>
      </w:r>
      <w:r w:rsidRPr="00077C16">
        <w:rPr>
          <w:rFonts w:ascii="Times New Roman" w:hAnsi="Times New Roman"/>
          <w:sz w:val="22"/>
          <w:szCs w:val="22"/>
        </w:rPr>
        <w:t xml:space="preserve"> Договора.</w:t>
      </w:r>
      <w:proofErr w:type="gramEnd"/>
    </w:p>
    <w:p w:rsidR="00B61E6B" w:rsidRPr="00077C16" w:rsidRDefault="00B61E6B" w:rsidP="00EC00BD">
      <w:pPr>
        <w:pStyle w:val="af7"/>
        <w:numPr>
          <w:ilvl w:val="0"/>
          <w:numId w:val="13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Ежед</w:t>
      </w:r>
      <w:r w:rsidR="009C07CA" w:rsidRPr="00077C16">
        <w:rPr>
          <w:rFonts w:ascii="Times New Roman" w:hAnsi="Times New Roman"/>
          <w:sz w:val="22"/>
          <w:szCs w:val="22"/>
        </w:rPr>
        <w:t>невно получать выписку по Счету</w:t>
      </w:r>
      <w:r w:rsidRPr="00077C16">
        <w:rPr>
          <w:rFonts w:ascii="Times New Roman" w:hAnsi="Times New Roman"/>
          <w:sz w:val="22"/>
          <w:szCs w:val="22"/>
        </w:rPr>
        <w:t xml:space="preserve"> посредством обращения в Банк или дистанционно с помощью </w:t>
      </w:r>
      <w:r w:rsidR="003B17A8" w:rsidRPr="00077C16">
        <w:rPr>
          <w:rFonts w:ascii="Times New Roman" w:hAnsi="Times New Roman"/>
          <w:sz w:val="22"/>
          <w:szCs w:val="22"/>
        </w:rPr>
        <w:t>с</w:t>
      </w:r>
      <w:r w:rsidRPr="00077C16">
        <w:rPr>
          <w:rFonts w:ascii="Times New Roman" w:hAnsi="Times New Roman"/>
          <w:sz w:val="22"/>
          <w:szCs w:val="22"/>
        </w:rPr>
        <w:t xml:space="preserve">истемы </w:t>
      </w:r>
      <w:r w:rsidR="003B17A8" w:rsidRPr="00077C16">
        <w:rPr>
          <w:rFonts w:ascii="Times New Roman" w:hAnsi="Times New Roman"/>
          <w:sz w:val="22"/>
          <w:szCs w:val="22"/>
        </w:rPr>
        <w:t>ЭДО</w:t>
      </w:r>
      <w:r w:rsidRPr="00077C16">
        <w:rPr>
          <w:rFonts w:ascii="Times New Roman" w:hAnsi="Times New Roman"/>
          <w:sz w:val="22"/>
          <w:szCs w:val="22"/>
        </w:rPr>
        <w:t xml:space="preserve"> (в случае заключения с Банком </w:t>
      </w:r>
      <w:r w:rsidR="003B17A8" w:rsidRPr="00077C16">
        <w:rPr>
          <w:rFonts w:ascii="Times New Roman" w:hAnsi="Times New Roman"/>
          <w:sz w:val="22"/>
          <w:szCs w:val="22"/>
        </w:rPr>
        <w:t>Договора об ЭДО</w:t>
      </w:r>
      <w:r w:rsidRPr="00077C16">
        <w:rPr>
          <w:rFonts w:ascii="Times New Roman" w:hAnsi="Times New Roman"/>
          <w:sz w:val="22"/>
          <w:szCs w:val="22"/>
        </w:rPr>
        <w:t>).</w:t>
      </w:r>
    </w:p>
    <w:p w:rsidR="00DD4E3B" w:rsidRPr="00077C16" w:rsidRDefault="00DD4E3B" w:rsidP="00DD4E3B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D30B72" w:rsidRPr="00077C16" w:rsidRDefault="00D30B72" w:rsidP="00D30B72">
      <w:pPr>
        <w:spacing w:before="120" w:after="1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077C16">
        <w:rPr>
          <w:rFonts w:ascii="Times New Roman" w:hAnsi="Times New Roman"/>
          <w:b/>
          <w:sz w:val="22"/>
          <w:szCs w:val="22"/>
          <w:lang w:val="ru-RU"/>
        </w:rPr>
        <w:t>4. ПРАВА СТОРОН</w:t>
      </w:r>
    </w:p>
    <w:p w:rsidR="00D30B72" w:rsidRPr="00077C16" w:rsidRDefault="00D30B72" w:rsidP="00DD4E3B">
      <w:pPr>
        <w:pStyle w:val="af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2"/>
          <w:szCs w:val="22"/>
        </w:rPr>
      </w:pPr>
      <w:r w:rsidRPr="00077C16">
        <w:rPr>
          <w:rFonts w:ascii="Times New Roman" w:hAnsi="Times New Roman"/>
          <w:b/>
          <w:sz w:val="22"/>
          <w:szCs w:val="22"/>
        </w:rPr>
        <w:t xml:space="preserve">Банк имеет право: </w:t>
      </w:r>
    </w:p>
    <w:p w:rsidR="00D30B72" w:rsidRPr="00077C16" w:rsidRDefault="00D30B72" w:rsidP="00EC00BD">
      <w:pPr>
        <w:pStyle w:val="af7"/>
        <w:numPr>
          <w:ilvl w:val="0"/>
          <w:numId w:val="14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Списывать со Счета Клиента без его дополнительного распоряжения (в порядке заранее данного акцепта) ошибочно зачисленные</w:t>
      </w:r>
      <w:r w:rsidR="007565E9" w:rsidRPr="00077C16">
        <w:rPr>
          <w:rFonts w:ascii="Times New Roman" w:hAnsi="Times New Roman"/>
          <w:sz w:val="22"/>
          <w:szCs w:val="22"/>
        </w:rPr>
        <w:t xml:space="preserve"> Банком</w:t>
      </w:r>
      <w:r w:rsidRPr="00077C16">
        <w:rPr>
          <w:rFonts w:ascii="Times New Roman" w:hAnsi="Times New Roman"/>
          <w:sz w:val="22"/>
          <w:szCs w:val="22"/>
        </w:rPr>
        <w:t xml:space="preserve"> денежные средства</w:t>
      </w:r>
      <w:r w:rsidR="007565E9" w:rsidRPr="00077C16">
        <w:rPr>
          <w:rFonts w:ascii="Times New Roman" w:hAnsi="Times New Roman"/>
          <w:sz w:val="22"/>
          <w:szCs w:val="22"/>
        </w:rPr>
        <w:t xml:space="preserve">, не являющиеся средствами </w:t>
      </w:r>
      <w:r w:rsidR="00DF5CB5" w:rsidRPr="00077C16">
        <w:rPr>
          <w:rFonts w:ascii="Times New Roman" w:hAnsi="Times New Roman"/>
          <w:sz w:val="22"/>
          <w:szCs w:val="22"/>
        </w:rPr>
        <w:t>К</w:t>
      </w:r>
      <w:r w:rsidR="007565E9" w:rsidRPr="00077C16">
        <w:rPr>
          <w:rFonts w:ascii="Times New Roman" w:hAnsi="Times New Roman"/>
          <w:sz w:val="22"/>
          <w:szCs w:val="22"/>
        </w:rPr>
        <w:t>омпенсационного фонда,</w:t>
      </w:r>
      <w:r w:rsidRPr="00077C16">
        <w:rPr>
          <w:rFonts w:ascii="Times New Roman" w:hAnsi="Times New Roman"/>
          <w:sz w:val="22"/>
          <w:szCs w:val="22"/>
        </w:rPr>
        <w:t xml:space="preserve"> не позднее следующего дня с момента их обнаружения с уведомлением об этом Клиента в день списания.</w:t>
      </w:r>
      <w:r w:rsidR="007565E9" w:rsidRPr="00077C16">
        <w:rPr>
          <w:rFonts w:ascii="Times New Roman" w:hAnsi="Times New Roman"/>
          <w:sz w:val="22"/>
          <w:szCs w:val="22"/>
        </w:rPr>
        <w:t xml:space="preserve"> </w:t>
      </w:r>
    </w:p>
    <w:p w:rsidR="00D30B72" w:rsidRPr="00077C16" w:rsidRDefault="00D30B72" w:rsidP="00EC00BD">
      <w:pPr>
        <w:pStyle w:val="af7"/>
        <w:numPr>
          <w:ilvl w:val="0"/>
          <w:numId w:val="14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077C16">
        <w:rPr>
          <w:rFonts w:ascii="Times New Roman" w:hAnsi="Times New Roman"/>
          <w:sz w:val="22"/>
          <w:szCs w:val="22"/>
        </w:rPr>
        <w:t>Не принимать к исполнению расчетные документы Клиента в случае несоответствия содержания и формы расчетных документов и представляемых вместе с ним</w:t>
      </w:r>
      <w:r w:rsidR="00186117" w:rsidRPr="00077C16">
        <w:rPr>
          <w:rFonts w:ascii="Times New Roman" w:hAnsi="Times New Roman"/>
          <w:sz w:val="22"/>
          <w:szCs w:val="22"/>
        </w:rPr>
        <w:t>и</w:t>
      </w:r>
      <w:r w:rsidRPr="00077C16">
        <w:rPr>
          <w:rFonts w:ascii="Times New Roman" w:hAnsi="Times New Roman"/>
          <w:sz w:val="22"/>
          <w:szCs w:val="22"/>
        </w:rPr>
        <w:t xml:space="preserve"> документов требованиям законодательства Российской Федерации и/или при явном сомнении в подлинности предоставленных документов, о чем Банк сообщает Клиенту, в течение одного рабочего дня с момента предоставления подобных документов в Банк.</w:t>
      </w:r>
      <w:proofErr w:type="gramEnd"/>
    </w:p>
    <w:p w:rsidR="00D30B72" w:rsidRPr="00077C16" w:rsidRDefault="00D30B72" w:rsidP="00EC00BD">
      <w:pPr>
        <w:pStyle w:val="af7"/>
        <w:numPr>
          <w:ilvl w:val="0"/>
          <w:numId w:val="14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Отказать Клиенту в приеме и/или исполнении расчетных документов на перечисление денежных сре</w:t>
      </w:r>
      <w:proofErr w:type="gramStart"/>
      <w:r w:rsidRPr="00077C16">
        <w:rPr>
          <w:rFonts w:ascii="Times New Roman" w:hAnsi="Times New Roman"/>
          <w:sz w:val="22"/>
          <w:szCs w:val="22"/>
        </w:rPr>
        <w:t>дств в сл</w:t>
      </w:r>
      <w:proofErr w:type="gramEnd"/>
      <w:r w:rsidRPr="00077C16">
        <w:rPr>
          <w:rFonts w:ascii="Times New Roman" w:hAnsi="Times New Roman"/>
          <w:sz w:val="22"/>
          <w:szCs w:val="22"/>
        </w:rPr>
        <w:t>едующих случаях:</w:t>
      </w:r>
    </w:p>
    <w:p w:rsidR="00CC248A" w:rsidRPr="00077C16" w:rsidRDefault="00D30B72" w:rsidP="00EC00BD">
      <w:pPr>
        <w:pStyle w:val="3"/>
        <w:numPr>
          <w:ilvl w:val="0"/>
          <w:numId w:val="16"/>
        </w:numPr>
        <w:spacing w:before="0" w:after="0"/>
        <w:ind w:left="0" w:firstLine="709"/>
        <w:rPr>
          <w:szCs w:val="22"/>
        </w:rPr>
      </w:pPr>
      <w:r w:rsidRPr="00077C16">
        <w:rPr>
          <w:szCs w:val="22"/>
        </w:rPr>
        <w:t>если расчетные документы не соответствуют требованиям, установленным законодательством Российской Федерации, в том числе, если в расчетном документе (при наличии соответствующего требования валютного законодательства Российской Федерации) отсутствует указание кода вида валютной операции;</w:t>
      </w:r>
    </w:p>
    <w:p w:rsidR="00D30B72" w:rsidRPr="00077C16" w:rsidRDefault="00CC248A" w:rsidP="00EC00BD">
      <w:pPr>
        <w:pStyle w:val="3"/>
        <w:numPr>
          <w:ilvl w:val="0"/>
          <w:numId w:val="16"/>
        </w:numPr>
        <w:spacing w:before="0" w:after="0"/>
        <w:ind w:left="0" w:firstLine="709"/>
        <w:rPr>
          <w:szCs w:val="22"/>
        </w:rPr>
      </w:pPr>
      <w:r w:rsidRPr="00077C16">
        <w:rPr>
          <w:szCs w:val="22"/>
        </w:rPr>
        <w:t>несоблюдения Клиентом пункта 1.5 Договора, в том числе, если, по мнению Банка, проводимая операция не соответствует специальному режиму Счета;</w:t>
      </w:r>
    </w:p>
    <w:p w:rsidR="00D30B72" w:rsidRPr="00077C16" w:rsidRDefault="00DC2380" w:rsidP="00EC00BD">
      <w:pPr>
        <w:pStyle w:val="3"/>
        <w:numPr>
          <w:ilvl w:val="0"/>
          <w:numId w:val="16"/>
        </w:numPr>
        <w:spacing w:before="0" w:after="0"/>
        <w:ind w:left="0" w:firstLine="709"/>
        <w:rPr>
          <w:szCs w:val="22"/>
        </w:rPr>
      </w:pPr>
      <w:r w:rsidRPr="00077C16">
        <w:rPr>
          <w:szCs w:val="22"/>
        </w:rPr>
        <w:t>при поступлении в Банк уведомления от органа надзора за СРО об исключении сведений о Клиенте из государственного реестра СРО</w:t>
      </w:r>
      <w:r w:rsidR="00D30B72" w:rsidRPr="00077C16">
        <w:rPr>
          <w:szCs w:val="22"/>
        </w:rPr>
        <w:t>;</w:t>
      </w:r>
    </w:p>
    <w:p w:rsidR="00D30B72" w:rsidRPr="00077C16" w:rsidRDefault="00D30B72" w:rsidP="00EC00BD">
      <w:pPr>
        <w:pStyle w:val="3"/>
        <w:numPr>
          <w:ilvl w:val="0"/>
          <w:numId w:val="16"/>
        </w:numPr>
        <w:spacing w:before="0" w:after="0"/>
        <w:ind w:left="0" w:firstLine="709"/>
        <w:rPr>
          <w:szCs w:val="22"/>
        </w:rPr>
      </w:pPr>
      <w:r w:rsidRPr="00077C16">
        <w:rPr>
          <w:szCs w:val="22"/>
        </w:rPr>
        <w:lastRenderedPageBreak/>
        <w:t>если Клиентом не предоставлены документы</w:t>
      </w:r>
      <w:r w:rsidRPr="00077C16">
        <w:rPr>
          <w:snapToGrid w:val="0"/>
          <w:szCs w:val="22"/>
        </w:rPr>
        <w:t>, необходимые для осуществления внутреннего контроля в соответствии с положениями законодательства Российской Федерации в области противодействия легализации (отмыванию) доходов, полученных преступным путем, и финансирования терроризма, выявления и идентификации выгодоприобретателей;</w:t>
      </w:r>
    </w:p>
    <w:p w:rsidR="00D30B72" w:rsidRPr="00077C16" w:rsidRDefault="00D30B72" w:rsidP="00EC00BD">
      <w:pPr>
        <w:pStyle w:val="3"/>
        <w:numPr>
          <w:ilvl w:val="0"/>
          <w:numId w:val="16"/>
        </w:numPr>
        <w:spacing w:before="0" w:after="0"/>
        <w:ind w:left="0" w:firstLine="709"/>
        <w:rPr>
          <w:szCs w:val="22"/>
        </w:rPr>
      </w:pPr>
      <w:r w:rsidRPr="00077C16">
        <w:rPr>
          <w:szCs w:val="22"/>
        </w:rPr>
        <w:t>а также в других случаях, предусмотренных законодательством Российской Федерации.</w:t>
      </w:r>
    </w:p>
    <w:p w:rsidR="00423EEB" w:rsidRPr="00077C16" w:rsidRDefault="00AD6FEA" w:rsidP="00EC00BD">
      <w:pPr>
        <w:pStyle w:val="af7"/>
        <w:numPr>
          <w:ilvl w:val="0"/>
          <w:numId w:val="14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Банк вправе</w:t>
      </w:r>
      <w:r w:rsidR="00186117" w:rsidRPr="00077C16">
        <w:rPr>
          <w:rFonts w:ascii="Times New Roman" w:hAnsi="Times New Roman"/>
          <w:sz w:val="22"/>
          <w:szCs w:val="22"/>
        </w:rPr>
        <w:t>,</w:t>
      </w:r>
      <w:r w:rsidRPr="00077C16">
        <w:rPr>
          <w:rFonts w:ascii="Times New Roman" w:hAnsi="Times New Roman"/>
          <w:sz w:val="22"/>
          <w:szCs w:val="22"/>
        </w:rPr>
        <w:t xml:space="preserve"> при необходимости</w:t>
      </w:r>
      <w:r w:rsidR="00186117" w:rsidRPr="00077C16">
        <w:rPr>
          <w:rFonts w:ascii="Times New Roman" w:hAnsi="Times New Roman"/>
          <w:sz w:val="22"/>
          <w:szCs w:val="22"/>
        </w:rPr>
        <w:t>,</w:t>
      </w:r>
      <w:r w:rsidRPr="00077C16">
        <w:rPr>
          <w:rFonts w:ascii="Times New Roman" w:hAnsi="Times New Roman"/>
          <w:sz w:val="22"/>
          <w:szCs w:val="22"/>
        </w:rPr>
        <w:t xml:space="preserve"> изменять (переоформлять) номер Счета, при этом все неисполненные обязательства по измененному (переоформленному) Счету и действие настоящего Договора распространяются на измененный (переоформленный) Счет. Банк предварительно, не позднее 15 (пятнадцати) календарных дней до изменения (переоформления) Счета, в письменном виде/посредством системы </w:t>
      </w:r>
      <w:r w:rsidR="00CC1FAA" w:rsidRPr="00077C16">
        <w:rPr>
          <w:rFonts w:ascii="Times New Roman" w:hAnsi="Times New Roman"/>
          <w:sz w:val="22"/>
          <w:szCs w:val="22"/>
        </w:rPr>
        <w:t>ЭДО</w:t>
      </w:r>
      <w:r w:rsidRPr="00077C16">
        <w:rPr>
          <w:rFonts w:ascii="Times New Roman" w:hAnsi="Times New Roman"/>
          <w:sz w:val="22"/>
          <w:szCs w:val="22"/>
        </w:rPr>
        <w:t xml:space="preserve"> (при наличии заключенного между Банком и Клиентом </w:t>
      </w:r>
      <w:r w:rsidR="00DF5CB5" w:rsidRPr="00077C16">
        <w:rPr>
          <w:rFonts w:ascii="Times New Roman" w:hAnsi="Times New Roman"/>
          <w:sz w:val="22"/>
          <w:szCs w:val="22"/>
        </w:rPr>
        <w:t>Договора об ЭДО</w:t>
      </w:r>
      <w:r w:rsidRPr="00077C16">
        <w:rPr>
          <w:rFonts w:ascii="Times New Roman" w:hAnsi="Times New Roman"/>
          <w:sz w:val="22"/>
          <w:szCs w:val="22"/>
        </w:rPr>
        <w:t>) уведомляет Клиента о причине и дате изменения номера Счета.</w:t>
      </w:r>
    </w:p>
    <w:p w:rsidR="00D30B72" w:rsidRPr="00077C16" w:rsidRDefault="00D30B72" w:rsidP="00DD4E3B">
      <w:pPr>
        <w:pStyle w:val="af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2"/>
          <w:szCs w:val="22"/>
        </w:rPr>
      </w:pPr>
      <w:r w:rsidRPr="00077C16">
        <w:rPr>
          <w:rFonts w:ascii="Times New Roman" w:hAnsi="Times New Roman"/>
          <w:b/>
          <w:sz w:val="22"/>
          <w:szCs w:val="22"/>
        </w:rPr>
        <w:t>Клиент имеет право:</w:t>
      </w:r>
    </w:p>
    <w:p w:rsidR="00D30B72" w:rsidRPr="00077C16" w:rsidRDefault="00D30B72" w:rsidP="00EC00BD">
      <w:pPr>
        <w:pStyle w:val="af7"/>
        <w:numPr>
          <w:ilvl w:val="0"/>
          <w:numId w:val="15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 xml:space="preserve">Распоряжаться денежными средствами, находящимися на Счете, в соответствии с режимом данного </w:t>
      </w:r>
      <w:r w:rsidR="00732186" w:rsidRPr="00077C16">
        <w:rPr>
          <w:rFonts w:ascii="Times New Roman" w:hAnsi="Times New Roman"/>
          <w:sz w:val="22"/>
          <w:szCs w:val="22"/>
        </w:rPr>
        <w:t>С</w:t>
      </w:r>
      <w:r w:rsidRPr="00077C16">
        <w:rPr>
          <w:rFonts w:ascii="Times New Roman" w:hAnsi="Times New Roman"/>
          <w:sz w:val="22"/>
          <w:szCs w:val="22"/>
        </w:rPr>
        <w:t xml:space="preserve">чета в пределах остатка денежных средств на Счете. </w:t>
      </w:r>
    </w:p>
    <w:p w:rsidR="00D30B72" w:rsidRPr="00077C16" w:rsidRDefault="00D30B72" w:rsidP="00EC00BD">
      <w:pPr>
        <w:pStyle w:val="af7"/>
        <w:numPr>
          <w:ilvl w:val="0"/>
          <w:numId w:val="15"/>
        </w:numPr>
        <w:tabs>
          <w:tab w:val="left" w:pos="630"/>
        </w:tabs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Получать выписки по Счету и справки о состоянии Счета в соответствии с порядком, установленным Банком.</w:t>
      </w:r>
    </w:p>
    <w:p w:rsidR="00DD4E3B" w:rsidRPr="00077C16" w:rsidRDefault="00DD4E3B" w:rsidP="00D30B72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D30B72" w:rsidRPr="00077C16" w:rsidRDefault="00D30B72" w:rsidP="00D30B72">
      <w:pPr>
        <w:spacing w:before="120" w:after="1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077C16">
        <w:rPr>
          <w:rFonts w:ascii="Times New Roman" w:hAnsi="Times New Roman"/>
          <w:b/>
          <w:sz w:val="22"/>
          <w:szCs w:val="22"/>
          <w:lang w:val="ru-RU"/>
        </w:rPr>
        <w:t>5. СТОИМОСТЬ УСЛУГ И ПОРЯДОК РАСЧЕТОВ</w:t>
      </w:r>
    </w:p>
    <w:p w:rsidR="00B65B26" w:rsidRPr="00077C16" w:rsidRDefault="00B65B26" w:rsidP="00DD4E3B">
      <w:pPr>
        <w:pStyle w:val="af7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077C16">
        <w:rPr>
          <w:rFonts w:ascii="Times New Roman" w:hAnsi="Times New Roman"/>
          <w:snapToGrid w:val="0"/>
          <w:sz w:val="22"/>
          <w:szCs w:val="22"/>
        </w:rPr>
        <w:t>Перечень, стоимость и порядок оплаты услуг и расходов Банка определяются</w:t>
      </w:r>
      <w:r w:rsidR="00F34330" w:rsidRPr="00077C16">
        <w:rPr>
          <w:rFonts w:ascii="Times New Roman" w:hAnsi="Times New Roman"/>
          <w:snapToGrid w:val="0"/>
          <w:sz w:val="22"/>
          <w:szCs w:val="22"/>
        </w:rPr>
        <w:t xml:space="preserve"> Тарифным планом «По обслуживанию саморегулируемых организаций в области инженерных изысканий, архитектурно-</w:t>
      </w:r>
      <w:r w:rsidR="00F34330" w:rsidRPr="00077C16">
        <w:rPr>
          <w:rFonts w:ascii="Times New Roman" w:hAnsi="Times New Roman"/>
          <w:sz w:val="22"/>
          <w:szCs w:val="22"/>
        </w:rPr>
        <w:t>строительного</w:t>
      </w:r>
      <w:r w:rsidR="00F34330" w:rsidRPr="00077C16">
        <w:rPr>
          <w:rFonts w:ascii="Times New Roman" w:hAnsi="Times New Roman"/>
          <w:snapToGrid w:val="0"/>
          <w:sz w:val="22"/>
          <w:szCs w:val="22"/>
        </w:rPr>
        <w:t xml:space="preserve"> проектирования, строительства, реконструкции, капитального ремонта объектов капитального строительства», действующим на момент оказания Банком услуги. Стоимость банковских услуг и расходов, не входящих в Тарифный план, Клиент уплачивает Банку согласно действующим «Тарифам комиссионного вознаграждения ПАО Банка «ФК Открытие» по обслуживанию юридических лиц и физических лиц - индивидуальных предпринимателей»</w:t>
      </w:r>
      <w:r w:rsidRPr="00077C16">
        <w:rPr>
          <w:rFonts w:ascii="Times New Roman" w:hAnsi="Times New Roman"/>
          <w:snapToGrid w:val="0"/>
          <w:sz w:val="22"/>
          <w:szCs w:val="22"/>
        </w:rPr>
        <w:t xml:space="preserve">, действующим на момент оказания Банком услуги. </w:t>
      </w:r>
      <w:proofErr w:type="spellStart"/>
      <w:r w:rsidRPr="00077C16">
        <w:rPr>
          <w:rFonts w:ascii="Times New Roman" w:hAnsi="Times New Roman"/>
          <w:snapToGrid w:val="0"/>
          <w:sz w:val="22"/>
          <w:szCs w:val="22"/>
        </w:rPr>
        <w:t>Нетарифицированные</w:t>
      </w:r>
      <w:proofErr w:type="spellEnd"/>
      <w:r w:rsidRPr="00077C16">
        <w:rPr>
          <w:rFonts w:ascii="Times New Roman" w:hAnsi="Times New Roman"/>
          <w:snapToGrid w:val="0"/>
          <w:sz w:val="22"/>
          <w:szCs w:val="22"/>
        </w:rPr>
        <w:t xml:space="preserve"> рас</w:t>
      </w:r>
      <w:r w:rsidR="00DF5CB5" w:rsidRPr="00077C16">
        <w:rPr>
          <w:rFonts w:ascii="Times New Roman" w:hAnsi="Times New Roman"/>
          <w:snapToGrid w:val="0"/>
          <w:sz w:val="22"/>
          <w:szCs w:val="22"/>
        </w:rPr>
        <w:t>ходы Банка, связанные с расчетным</w:t>
      </w:r>
      <w:r w:rsidRPr="00077C16">
        <w:rPr>
          <w:rFonts w:ascii="Times New Roman" w:hAnsi="Times New Roman"/>
          <w:snapToGrid w:val="0"/>
          <w:sz w:val="22"/>
          <w:szCs w:val="22"/>
        </w:rPr>
        <w:t xml:space="preserve"> обслуживанием Клиента, возмещаются Клиентом при условии их документального подтверждения Банком.</w:t>
      </w:r>
    </w:p>
    <w:p w:rsidR="005B0CDB" w:rsidRPr="00077C16" w:rsidRDefault="005B0CDB" w:rsidP="005B0CDB">
      <w:pPr>
        <w:ind w:right="-12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5B0CDB" w:rsidRPr="00077C16" w:rsidRDefault="005B0CDB" w:rsidP="007424FE">
      <w:pPr>
        <w:pStyle w:val="af7"/>
        <w:ind w:left="0" w:firstLine="709"/>
        <w:jc w:val="both"/>
        <w:rPr>
          <w:rFonts w:ascii="Times New Roman" w:hAnsi="Times New Roman"/>
          <w:b/>
          <w:i/>
          <w:snapToGrid w:val="0"/>
          <w:color w:val="0000FF"/>
          <w:sz w:val="22"/>
          <w:szCs w:val="22"/>
        </w:rPr>
      </w:pPr>
      <w:r w:rsidRPr="00077C16">
        <w:rPr>
          <w:rFonts w:ascii="Times New Roman" w:hAnsi="Times New Roman"/>
          <w:b/>
          <w:i/>
          <w:snapToGrid w:val="0"/>
          <w:color w:val="0000FF"/>
          <w:sz w:val="22"/>
          <w:szCs w:val="22"/>
        </w:rPr>
        <w:t>Вариант 1 п. 5.2 (</w:t>
      </w:r>
      <w:r w:rsidRPr="007424FE">
        <w:rPr>
          <w:rFonts w:ascii="Times New Roman" w:hAnsi="Times New Roman"/>
          <w:b/>
          <w:i/>
          <w:snapToGrid w:val="0"/>
          <w:color w:val="0000FF"/>
          <w:sz w:val="22"/>
          <w:szCs w:val="22"/>
        </w:rPr>
        <w:t>применяется</w:t>
      </w:r>
      <w:r w:rsidRPr="00077C16">
        <w:rPr>
          <w:rFonts w:ascii="Times New Roman" w:hAnsi="Times New Roman"/>
          <w:b/>
          <w:i/>
          <w:snapToGrid w:val="0"/>
          <w:color w:val="0000FF"/>
          <w:sz w:val="22"/>
          <w:szCs w:val="22"/>
        </w:rPr>
        <w:t>, если оплата услуг и расходов Банка будет осуществляться без распоряжения Клиента (заранее данный акцепт) путем списания с</w:t>
      </w:r>
      <w:r w:rsidR="009A25E0" w:rsidRPr="00077C16">
        <w:rPr>
          <w:rFonts w:ascii="Times New Roman" w:hAnsi="Times New Roman"/>
          <w:b/>
          <w:i/>
          <w:snapToGrid w:val="0"/>
          <w:color w:val="0000FF"/>
          <w:sz w:val="22"/>
          <w:szCs w:val="22"/>
        </w:rPr>
        <w:t xml:space="preserve"> </w:t>
      </w:r>
      <w:r w:rsidR="009A25E0" w:rsidRPr="00077C16">
        <w:rPr>
          <w:rFonts w:ascii="Times New Roman" w:hAnsi="Times New Roman"/>
          <w:b/>
          <w:i/>
          <w:snapToGrid w:val="0"/>
          <w:color w:val="0000FF"/>
          <w:sz w:val="22"/>
          <w:szCs w:val="22"/>
          <w:u w:val="single"/>
        </w:rPr>
        <w:t>расч</w:t>
      </w:r>
      <w:r w:rsidR="00A06787" w:rsidRPr="00077C16">
        <w:rPr>
          <w:rFonts w:ascii="Times New Roman" w:hAnsi="Times New Roman"/>
          <w:b/>
          <w:i/>
          <w:snapToGrid w:val="0"/>
          <w:color w:val="0000FF"/>
          <w:sz w:val="22"/>
          <w:szCs w:val="22"/>
          <w:u w:val="single"/>
        </w:rPr>
        <w:t>е</w:t>
      </w:r>
      <w:r w:rsidR="009A25E0" w:rsidRPr="00077C16">
        <w:rPr>
          <w:rFonts w:ascii="Times New Roman" w:hAnsi="Times New Roman"/>
          <w:b/>
          <w:i/>
          <w:snapToGrid w:val="0"/>
          <w:color w:val="0000FF"/>
          <w:sz w:val="22"/>
          <w:szCs w:val="22"/>
          <w:u w:val="single"/>
        </w:rPr>
        <w:t>тного</w:t>
      </w:r>
      <w:r w:rsidRPr="00077C16">
        <w:rPr>
          <w:rFonts w:ascii="Times New Roman" w:hAnsi="Times New Roman"/>
          <w:b/>
          <w:i/>
          <w:snapToGrid w:val="0"/>
          <w:color w:val="0000FF"/>
          <w:sz w:val="22"/>
          <w:szCs w:val="22"/>
        </w:rPr>
        <w:t xml:space="preserve"> счета Клиента):</w:t>
      </w:r>
    </w:p>
    <w:p w:rsidR="00D30B72" w:rsidRPr="00077C16" w:rsidRDefault="00B65B26" w:rsidP="007424FE">
      <w:pPr>
        <w:pStyle w:val="af7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napToGrid w:val="0"/>
          <w:sz w:val="22"/>
          <w:szCs w:val="22"/>
        </w:rPr>
        <w:t xml:space="preserve">5.2. </w:t>
      </w:r>
      <w:r w:rsidR="00D30B72" w:rsidRPr="00077C16">
        <w:rPr>
          <w:rFonts w:ascii="Times New Roman" w:hAnsi="Times New Roman"/>
          <w:sz w:val="22"/>
          <w:szCs w:val="22"/>
        </w:rPr>
        <w:t>Оплата услуг</w:t>
      </w:r>
      <w:r w:rsidR="00226C8D" w:rsidRPr="00077C16">
        <w:rPr>
          <w:rFonts w:ascii="Times New Roman" w:hAnsi="Times New Roman"/>
          <w:sz w:val="22"/>
          <w:szCs w:val="22"/>
        </w:rPr>
        <w:t xml:space="preserve"> и расходов</w:t>
      </w:r>
      <w:r w:rsidR="00D30B72" w:rsidRPr="00077C16">
        <w:rPr>
          <w:rFonts w:ascii="Times New Roman" w:hAnsi="Times New Roman"/>
          <w:sz w:val="22"/>
          <w:szCs w:val="22"/>
        </w:rPr>
        <w:t xml:space="preserve"> Банка</w:t>
      </w:r>
      <w:r w:rsidR="00226C8D" w:rsidRPr="00077C16">
        <w:rPr>
          <w:rFonts w:ascii="Times New Roman" w:hAnsi="Times New Roman"/>
          <w:sz w:val="22"/>
          <w:szCs w:val="22"/>
        </w:rPr>
        <w:t>, возникающих из Договора,</w:t>
      </w:r>
      <w:r w:rsidR="00D30B72" w:rsidRPr="00077C16">
        <w:rPr>
          <w:rFonts w:ascii="Times New Roman" w:hAnsi="Times New Roman"/>
          <w:sz w:val="22"/>
          <w:szCs w:val="22"/>
        </w:rPr>
        <w:t xml:space="preserve"> осуществляется путем списания</w:t>
      </w:r>
      <w:r w:rsidR="004D1F37" w:rsidRPr="00077C16">
        <w:rPr>
          <w:rFonts w:ascii="Times New Roman" w:hAnsi="Times New Roman"/>
          <w:sz w:val="22"/>
          <w:szCs w:val="22"/>
        </w:rPr>
        <w:t xml:space="preserve"> Банком</w:t>
      </w:r>
      <w:r w:rsidR="00D30B72" w:rsidRPr="00077C16">
        <w:rPr>
          <w:rFonts w:ascii="Times New Roman" w:hAnsi="Times New Roman"/>
          <w:sz w:val="22"/>
          <w:szCs w:val="22"/>
        </w:rPr>
        <w:t xml:space="preserve"> без дополнительного распоряжения Клиента </w:t>
      </w:r>
      <w:r w:rsidR="004D1F37" w:rsidRPr="00077C16">
        <w:rPr>
          <w:rFonts w:ascii="Times New Roman" w:hAnsi="Times New Roman"/>
          <w:sz w:val="22"/>
          <w:szCs w:val="22"/>
        </w:rPr>
        <w:t>денежных сре</w:t>
      </w:r>
      <w:proofErr w:type="gramStart"/>
      <w:r w:rsidR="004D1F37" w:rsidRPr="00077C16">
        <w:rPr>
          <w:rFonts w:ascii="Times New Roman" w:hAnsi="Times New Roman"/>
          <w:sz w:val="22"/>
          <w:szCs w:val="22"/>
        </w:rPr>
        <w:t>дств</w:t>
      </w:r>
      <w:r w:rsidR="00D30B72" w:rsidRPr="00077C16">
        <w:rPr>
          <w:rFonts w:ascii="Times New Roman" w:hAnsi="Times New Roman"/>
          <w:sz w:val="22"/>
          <w:szCs w:val="22"/>
        </w:rPr>
        <w:t xml:space="preserve"> с</w:t>
      </w:r>
      <w:r w:rsidR="00684847" w:rsidRPr="00077C16">
        <w:rPr>
          <w:rFonts w:ascii="Times New Roman" w:hAnsi="Times New Roman"/>
          <w:sz w:val="22"/>
          <w:szCs w:val="22"/>
        </w:rPr>
        <w:t xml:space="preserve"> р</w:t>
      </w:r>
      <w:proofErr w:type="gramEnd"/>
      <w:r w:rsidR="00684847" w:rsidRPr="00077C16">
        <w:rPr>
          <w:rFonts w:ascii="Times New Roman" w:hAnsi="Times New Roman"/>
          <w:sz w:val="22"/>
          <w:szCs w:val="22"/>
        </w:rPr>
        <w:t>асчетного</w:t>
      </w:r>
      <w:r w:rsidR="00D30B72" w:rsidRPr="00077C16">
        <w:rPr>
          <w:rFonts w:ascii="Times New Roman" w:hAnsi="Times New Roman"/>
          <w:sz w:val="22"/>
          <w:szCs w:val="22"/>
        </w:rPr>
        <w:t xml:space="preserve"> </w:t>
      </w:r>
      <w:r w:rsidR="00ED255A" w:rsidRPr="00077C16">
        <w:rPr>
          <w:rFonts w:ascii="Times New Roman" w:hAnsi="Times New Roman"/>
          <w:sz w:val="22"/>
          <w:szCs w:val="22"/>
        </w:rPr>
        <w:t>с</w:t>
      </w:r>
      <w:r w:rsidR="00D30B72" w:rsidRPr="00077C16">
        <w:rPr>
          <w:rFonts w:ascii="Times New Roman" w:hAnsi="Times New Roman"/>
          <w:sz w:val="22"/>
          <w:szCs w:val="22"/>
        </w:rPr>
        <w:t>чета Клиента</w:t>
      </w:r>
      <w:r w:rsidR="00ED255A" w:rsidRPr="00077C16">
        <w:rPr>
          <w:rFonts w:ascii="Times New Roman" w:hAnsi="Times New Roman"/>
          <w:sz w:val="22"/>
          <w:szCs w:val="22"/>
        </w:rPr>
        <w:t xml:space="preserve"> № _______________________________</w:t>
      </w:r>
      <w:r w:rsidR="00D30B72" w:rsidRPr="00077C16">
        <w:rPr>
          <w:rFonts w:ascii="Times New Roman" w:hAnsi="Times New Roman"/>
          <w:sz w:val="22"/>
          <w:szCs w:val="22"/>
        </w:rPr>
        <w:t>, открытого в Банке</w:t>
      </w:r>
      <w:r w:rsidR="00ED255A" w:rsidRPr="00077C16">
        <w:rPr>
          <w:rFonts w:ascii="Times New Roman" w:hAnsi="Times New Roman"/>
          <w:sz w:val="22"/>
          <w:szCs w:val="22"/>
        </w:rPr>
        <w:t xml:space="preserve"> для учета собственных средств</w:t>
      </w:r>
      <w:r w:rsidR="00A44C34" w:rsidRPr="00077C16">
        <w:rPr>
          <w:rFonts w:ascii="Times New Roman" w:hAnsi="Times New Roman"/>
          <w:sz w:val="22"/>
          <w:szCs w:val="22"/>
        </w:rPr>
        <w:t>.</w:t>
      </w:r>
    </w:p>
    <w:p w:rsidR="00B65B26" w:rsidRPr="00077C16" w:rsidRDefault="00D30B72" w:rsidP="007424FE">
      <w:pPr>
        <w:pStyle w:val="af7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>Настоящим Клиент уполномочивает Банк осуществлять без дополнительного распоряжения (в порядке заранее данного акцепта) Клиента списание денежных сре</w:t>
      </w:r>
      <w:proofErr w:type="gramStart"/>
      <w:r w:rsidRPr="00077C16">
        <w:rPr>
          <w:rFonts w:ascii="Times New Roman" w:hAnsi="Times New Roman"/>
          <w:sz w:val="22"/>
          <w:szCs w:val="22"/>
        </w:rPr>
        <w:t>дств в р</w:t>
      </w:r>
      <w:proofErr w:type="gramEnd"/>
      <w:r w:rsidRPr="00077C16">
        <w:rPr>
          <w:rFonts w:ascii="Times New Roman" w:hAnsi="Times New Roman"/>
          <w:sz w:val="22"/>
          <w:szCs w:val="22"/>
        </w:rPr>
        <w:t xml:space="preserve">азмере причитающегося Банку вознаграждения, установленного Тарифами, действующими в Банке, с его </w:t>
      </w:r>
      <w:r w:rsidR="00684847" w:rsidRPr="00077C16">
        <w:rPr>
          <w:rFonts w:ascii="Times New Roman" w:hAnsi="Times New Roman"/>
          <w:sz w:val="22"/>
          <w:szCs w:val="22"/>
        </w:rPr>
        <w:t xml:space="preserve">расчетного </w:t>
      </w:r>
      <w:r w:rsidR="00ED255A" w:rsidRPr="00077C16">
        <w:rPr>
          <w:rFonts w:ascii="Times New Roman" w:hAnsi="Times New Roman"/>
          <w:sz w:val="22"/>
          <w:szCs w:val="22"/>
        </w:rPr>
        <w:t>с</w:t>
      </w:r>
      <w:r w:rsidRPr="00077C16">
        <w:rPr>
          <w:rFonts w:ascii="Times New Roman" w:hAnsi="Times New Roman"/>
          <w:sz w:val="22"/>
          <w:szCs w:val="22"/>
        </w:rPr>
        <w:t>чета</w:t>
      </w:r>
      <w:r w:rsidR="00ED255A" w:rsidRPr="00077C16">
        <w:rPr>
          <w:rFonts w:ascii="Times New Roman" w:hAnsi="Times New Roman"/>
          <w:sz w:val="22"/>
          <w:szCs w:val="22"/>
        </w:rPr>
        <w:t xml:space="preserve"> </w:t>
      </w:r>
      <w:r w:rsidR="00565D20" w:rsidRPr="00077C16">
        <w:rPr>
          <w:rFonts w:ascii="Times New Roman" w:hAnsi="Times New Roman"/>
          <w:sz w:val="22"/>
          <w:szCs w:val="22"/>
        </w:rPr>
        <w:t xml:space="preserve">Клиента </w:t>
      </w:r>
      <w:r w:rsidR="00ED255A" w:rsidRPr="00077C16">
        <w:rPr>
          <w:rFonts w:ascii="Times New Roman" w:hAnsi="Times New Roman"/>
          <w:sz w:val="22"/>
          <w:szCs w:val="22"/>
        </w:rPr>
        <w:t>№ _____________________________</w:t>
      </w:r>
      <w:r w:rsidRPr="00077C16">
        <w:rPr>
          <w:rFonts w:ascii="Times New Roman" w:hAnsi="Times New Roman"/>
          <w:sz w:val="22"/>
          <w:szCs w:val="22"/>
        </w:rPr>
        <w:t>, открытого в Банке</w:t>
      </w:r>
      <w:r w:rsidR="00ED255A" w:rsidRPr="00077C16">
        <w:rPr>
          <w:rFonts w:ascii="Times New Roman" w:hAnsi="Times New Roman"/>
          <w:sz w:val="22"/>
          <w:szCs w:val="22"/>
        </w:rPr>
        <w:t xml:space="preserve"> для учета собственных средств</w:t>
      </w:r>
      <w:r w:rsidR="00A44C34" w:rsidRPr="00077C16">
        <w:rPr>
          <w:rFonts w:ascii="Times New Roman" w:hAnsi="Times New Roman"/>
          <w:sz w:val="22"/>
          <w:szCs w:val="22"/>
        </w:rPr>
        <w:t>.</w:t>
      </w:r>
    </w:p>
    <w:p w:rsidR="005B0CDB" w:rsidRPr="00077C16" w:rsidRDefault="005B0CDB" w:rsidP="005B0CDB">
      <w:pPr>
        <w:ind w:right="-12"/>
        <w:jc w:val="both"/>
        <w:rPr>
          <w:rFonts w:ascii="Times New Roman" w:hAnsi="Times New Roman"/>
          <w:b/>
          <w:i/>
          <w:snapToGrid w:val="0"/>
          <w:color w:val="0000FF"/>
          <w:sz w:val="22"/>
          <w:szCs w:val="22"/>
          <w:lang w:val="ru-RU"/>
        </w:rPr>
      </w:pPr>
    </w:p>
    <w:p w:rsidR="005B0CDB" w:rsidRPr="00077C16" w:rsidRDefault="005B0CDB" w:rsidP="007424FE">
      <w:pPr>
        <w:pStyle w:val="af7"/>
        <w:ind w:left="0" w:firstLine="709"/>
        <w:jc w:val="both"/>
        <w:rPr>
          <w:rFonts w:ascii="Times New Roman" w:hAnsi="Times New Roman"/>
          <w:b/>
          <w:i/>
          <w:snapToGrid w:val="0"/>
          <w:color w:val="0000FF"/>
          <w:sz w:val="22"/>
          <w:szCs w:val="22"/>
        </w:rPr>
      </w:pPr>
      <w:r w:rsidRPr="00077C16">
        <w:rPr>
          <w:rFonts w:ascii="Times New Roman" w:hAnsi="Times New Roman"/>
          <w:b/>
          <w:i/>
          <w:snapToGrid w:val="0"/>
          <w:color w:val="0000FF"/>
          <w:sz w:val="22"/>
          <w:szCs w:val="22"/>
        </w:rPr>
        <w:t>Вариант 2</w:t>
      </w:r>
      <w:r w:rsidR="00BD3033" w:rsidRPr="00077C16">
        <w:rPr>
          <w:rFonts w:ascii="Times New Roman" w:hAnsi="Times New Roman"/>
          <w:b/>
          <w:i/>
          <w:snapToGrid w:val="0"/>
          <w:color w:val="0000FF"/>
          <w:sz w:val="22"/>
          <w:szCs w:val="22"/>
        </w:rPr>
        <w:t xml:space="preserve"> п. 5.2</w:t>
      </w:r>
      <w:r w:rsidRPr="00077C16">
        <w:rPr>
          <w:rFonts w:ascii="Times New Roman" w:hAnsi="Times New Roman"/>
          <w:b/>
          <w:i/>
          <w:snapToGrid w:val="0"/>
          <w:color w:val="0000FF"/>
          <w:sz w:val="22"/>
          <w:szCs w:val="22"/>
        </w:rPr>
        <w:t xml:space="preserve"> (применяется, если оплата услуг и расходов Банка будет осуществляться Клиентом на основании отдельного платежного поручения, а также при отсутствии у Клиента в Банке</w:t>
      </w:r>
      <w:r w:rsidR="009A25E0" w:rsidRPr="00077C16">
        <w:rPr>
          <w:rFonts w:ascii="Times New Roman" w:hAnsi="Times New Roman"/>
          <w:b/>
          <w:i/>
          <w:snapToGrid w:val="0"/>
          <w:color w:val="0000FF"/>
          <w:sz w:val="22"/>
          <w:szCs w:val="22"/>
        </w:rPr>
        <w:t xml:space="preserve"> расч</w:t>
      </w:r>
      <w:r w:rsidR="00A06787" w:rsidRPr="00077C16">
        <w:rPr>
          <w:rFonts w:ascii="Times New Roman" w:hAnsi="Times New Roman"/>
          <w:b/>
          <w:i/>
          <w:snapToGrid w:val="0"/>
          <w:color w:val="0000FF"/>
          <w:sz w:val="22"/>
          <w:szCs w:val="22"/>
        </w:rPr>
        <w:t>е</w:t>
      </w:r>
      <w:r w:rsidR="009A25E0" w:rsidRPr="00077C16">
        <w:rPr>
          <w:rFonts w:ascii="Times New Roman" w:hAnsi="Times New Roman"/>
          <w:b/>
          <w:i/>
          <w:snapToGrid w:val="0"/>
          <w:color w:val="0000FF"/>
          <w:sz w:val="22"/>
          <w:szCs w:val="22"/>
        </w:rPr>
        <w:t>тного</w:t>
      </w:r>
      <w:r w:rsidRPr="00077C16">
        <w:rPr>
          <w:rFonts w:ascii="Times New Roman" w:hAnsi="Times New Roman"/>
          <w:b/>
          <w:i/>
          <w:snapToGrid w:val="0"/>
          <w:color w:val="0000FF"/>
          <w:sz w:val="22"/>
          <w:szCs w:val="22"/>
        </w:rPr>
        <w:t xml:space="preserve"> сч</w:t>
      </w:r>
      <w:r w:rsidR="00A06787" w:rsidRPr="00077C16">
        <w:rPr>
          <w:rFonts w:ascii="Times New Roman" w:hAnsi="Times New Roman"/>
          <w:b/>
          <w:i/>
          <w:snapToGrid w:val="0"/>
          <w:color w:val="0000FF"/>
          <w:sz w:val="22"/>
          <w:szCs w:val="22"/>
        </w:rPr>
        <w:t>е</w:t>
      </w:r>
      <w:r w:rsidRPr="00077C16">
        <w:rPr>
          <w:rFonts w:ascii="Times New Roman" w:hAnsi="Times New Roman"/>
          <w:b/>
          <w:i/>
          <w:snapToGrid w:val="0"/>
          <w:color w:val="0000FF"/>
          <w:sz w:val="22"/>
          <w:szCs w:val="22"/>
        </w:rPr>
        <w:t>та):</w:t>
      </w:r>
    </w:p>
    <w:p w:rsidR="005B0CDB" w:rsidRPr="00077C16" w:rsidRDefault="005B0CDB" w:rsidP="007424FE">
      <w:pPr>
        <w:pStyle w:val="af7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424FE">
        <w:rPr>
          <w:rFonts w:ascii="Times New Roman" w:hAnsi="Times New Roman"/>
          <w:sz w:val="22"/>
          <w:szCs w:val="22"/>
        </w:rPr>
        <w:t>5.2. Стоимость услуг и расходов Банка, возникающих</w:t>
      </w:r>
      <w:r w:rsidR="001E6DA3" w:rsidRPr="007424FE">
        <w:rPr>
          <w:rFonts w:ascii="Times New Roman" w:hAnsi="Times New Roman"/>
          <w:sz w:val="22"/>
          <w:szCs w:val="22"/>
        </w:rPr>
        <w:t xml:space="preserve"> из До</w:t>
      </w:r>
      <w:r w:rsidRPr="007424FE">
        <w:rPr>
          <w:rFonts w:ascii="Times New Roman" w:hAnsi="Times New Roman"/>
          <w:sz w:val="22"/>
          <w:szCs w:val="22"/>
        </w:rPr>
        <w:t>говора, оплачиваются Клиентом не позднее</w:t>
      </w:r>
      <w:r w:rsidR="001E6DA3" w:rsidRPr="007424FE">
        <w:rPr>
          <w:rFonts w:ascii="Times New Roman" w:hAnsi="Times New Roman"/>
          <w:sz w:val="22"/>
          <w:szCs w:val="22"/>
        </w:rPr>
        <w:t xml:space="preserve"> 3 (трех) рабочих дней после дня</w:t>
      </w:r>
      <w:r w:rsidRPr="007424FE">
        <w:rPr>
          <w:rFonts w:ascii="Times New Roman" w:hAnsi="Times New Roman"/>
          <w:sz w:val="22"/>
          <w:szCs w:val="22"/>
        </w:rPr>
        <w:t xml:space="preserve"> получения от Банка счета на оплату суммы комиссионного вознаграждения за расчетный календарный месяц. Оплата комиссионного вознаграждения осуществляется Клиентом путем безналичного перечисления денежных средств по реквизитам Банка, указанным в счете на оплату. Обязанность Клиента по оплате услуг и расходов Банка считается исполненной в дату поступления денежных сре</w:t>
      </w:r>
      <w:proofErr w:type="gramStart"/>
      <w:r w:rsidRPr="007424FE">
        <w:rPr>
          <w:rFonts w:ascii="Times New Roman" w:hAnsi="Times New Roman"/>
          <w:sz w:val="22"/>
          <w:szCs w:val="22"/>
        </w:rPr>
        <w:t>дств Кл</w:t>
      </w:r>
      <w:proofErr w:type="gramEnd"/>
      <w:r w:rsidRPr="007424FE">
        <w:rPr>
          <w:rFonts w:ascii="Times New Roman" w:hAnsi="Times New Roman"/>
          <w:sz w:val="22"/>
          <w:szCs w:val="22"/>
        </w:rPr>
        <w:t>иента на указанный Банком счет.</w:t>
      </w:r>
    </w:p>
    <w:p w:rsidR="005B0CDB" w:rsidRPr="00077C16" w:rsidRDefault="005B0CDB" w:rsidP="00B65B26">
      <w:pPr>
        <w:ind w:right="-12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B65B26" w:rsidRPr="00077C16" w:rsidRDefault="00B65B26" w:rsidP="007424FE">
      <w:pPr>
        <w:pStyle w:val="af7"/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</w:rPr>
        <w:t xml:space="preserve">5.3. </w:t>
      </w:r>
      <w:r w:rsidRPr="007424FE">
        <w:rPr>
          <w:rFonts w:ascii="Times New Roman" w:hAnsi="Times New Roman"/>
          <w:sz w:val="22"/>
          <w:szCs w:val="22"/>
        </w:rPr>
        <w:t>Клиент</w:t>
      </w:r>
      <w:r w:rsidRPr="00077C16">
        <w:rPr>
          <w:rFonts w:ascii="Times New Roman" w:hAnsi="Times New Roman"/>
          <w:snapToGrid w:val="0"/>
          <w:sz w:val="22"/>
          <w:szCs w:val="22"/>
        </w:rPr>
        <w:t xml:space="preserve"> подтверждает, что ознакомлен и согласен с действующими Тарифами</w:t>
      </w:r>
      <w:r w:rsidR="00F34330" w:rsidRPr="00077C16">
        <w:rPr>
          <w:rFonts w:ascii="Times New Roman" w:hAnsi="Times New Roman"/>
          <w:snapToGrid w:val="0"/>
          <w:sz w:val="22"/>
          <w:szCs w:val="22"/>
        </w:rPr>
        <w:t>, являющимися неотъемлемой частью настоящего Договора</w:t>
      </w:r>
      <w:r w:rsidRPr="00077C16">
        <w:rPr>
          <w:rFonts w:ascii="Times New Roman" w:hAnsi="Times New Roman"/>
          <w:snapToGrid w:val="0"/>
          <w:sz w:val="22"/>
          <w:szCs w:val="22"/>
        </w:rPr>
        <w:t xml:space="preserve">. Клиент дает согласие на изменение Банком Тарифов в одностороннем порядке при условии размещения новых Тарифов на информационном стенде Банка, а также на официальном сайте Банка </w:t>
      </w:r>
      <w:hyperlink r:id="rId9" w:history="1">
        <w:r w:rsidR="00DA52C0" w:rsidRPr="00077C16">
          <w:rPr>
            <w:rStyle w:val="af0"/>
            <w:rFonts w:ascii="Times New Roman" w:hAnsi="Times New Roman"/>
            <w:snapToGrid w:val="0"/>
            <w:sz w:val="22"/>
            <w:szCs w:val="22"/>
            <w:lang w:val="en-US"/>
          </w:rPr>
          <w:t>www</w:t>
        </w:r>
        <w:r w:rsidR="00DA52C0" w:rsidRPr="00077C16">
          <w:rPr>
            <w:rStyle w:val="af0"/>
            <w:rFonts w:ascii="Times New Roman" w:hAnsi="Times New Roman"/>
            <w:snapToGrid w:val="0"/>
            <w:sz w:val="22"/>
            <w:szCs w:val="22"/>
          </w:rPr>
          <w:t>.</w:t>
        </w:r>
        <w:r w:rsidR="00DA52C0" w:rsidRPr="00077C16">
          <w:rPr>
            <w:rStyle w:val="af0"/>
            <w:rFonts w:ascii="Times New Roman" w:hAnsi="Times New Roman"/>
            <w:snapToGrid w:val="0"/>
            <w:sz w:val="22"/>
            <w:szCs w:val="22"/>
            <w:lang w:val="en-US"/>
          </w:rPr>
          <w:t>open</w:t>
        </w:r>
        <w:r w:rsidR="00DA52C0" w:rsidRPr="00077C16">
          <w:rPr>
            <w:rStyle w:val="af0"/>
            <w:rFonts w:ascii="Times New Roman" w:hAnsi="Times New Roman"/>
            <w:snapToGrid w:val="0"/>
            <w:sz w:val="22"/>
            <w:szCs w:val="22"/>
          </w:rPr>
          <w:t>.</w:t>
        </w:r>
        <w:proofErr w:type="spellStart"/>
        <w:r w:rsidR="00DA52C0" w:rsidRPr="00077C16">
          <w:rPr>
            <w:rStyle w:val="af0"/>
            <w:rFonts w:ascii="Times New Roman" w:hAnsi="Times New Roman"/>
            <w:snapToGrid w:val="0"/>
            <w:sz w:val="22"/>
            <w:szCs w:val="22"/>
            <w:lang w:val="en-US"/>
          </w:rPr>
          <w:t>ru</w:t>
        </w:r>
        <w:proofErr w:type="spellEnd"/>
      </w:hyperlink>
      <w:r w:rsidR="00DA52C0" w:rsidRPr="00077C1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077C16">
        <w:rPr>
          <w:rFonts w:ascii="Times New Roman" w:hAnsi="Times New Roman"/>
          <w:snapToGrid w:val="0"/>
          <w:sz w:val="22"/>
          <w:szCs w:val="22"/>
        </w:rPr>
        <w:t xml:space="preserve">не позднее </w:t>
      </w:r>
      <w:r w:rsidR="00811D45" w:rsidRPr="00077C16">
        <w:rPr>
          <w:rFonts w:ascii="Times New Roman" w:hAnsi="Times New Roman"/>
          <w:sz w:val="22"/>
          <w:szCs w:val="22"/>
        </w:rPr>
        <w:lastRenderedPageBreak/>
        <w:t xml:space="preserve">следующего рабочего дня </w:t>
      </w:r>
      <w:r w:rsidRPr="00077C16">
        <w:rPr>
          <w:rFonts w:ascii="Times New Roman" w:hAnsi="Times New Roman"/>
          <w:snapToGrid w:val="0"/>
          <w:sz w:val="22"/>
          <w:szCs w:val="22"/>
        </w:rPr>
        <w:t>после их введения в действие. Клиент принимает на себя обязательство самостоятельно знакомиться с действующими Тарифами, размещенными в вышеуказанном порядке. В случае несогласия с новыми Тарифами Клиент имеет право в двухнедельный срок с момента их введения в действие расторгнуть настоящий Договор, оплатив услуги Банка за этот период по Тарифам, действовавшим до введения новых Тарифов.</w:t>
      </w:r>
    </w:p>
    <w:p w:rsidR="00B65B26" w:rsidRPr="00077C16" w:rsidRDefault="00B65B26" w:rsidP="007424FE">
      <w:pPr>
        <w:pStyle w:val="af7"/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077C16">
        <w:rPr>
          <w:rFonts w:ascii="Times New Roman" w:hAnsi="Times New Roman"/>
          <w:snapToGrid w:val="0"/>
          <w:sz w:val="22"/>
          <w:szCs w:val="22"/>
        </w:rPr>
        <w:t xml:space="preserve">Комиссионное вознаграждение Банка и прочие расходы, которые взимаются в соответствии с Тарифами, </w:t>
      </w:r>
      <w:r w:rsidR="00A21A2B" w:rsidRPr="007424FE">
        <w:rPr>
          <w:rFonts w:ascii="Times New Roman" w:hAnsi="Times New Roman"/>
          <w:sz w:val="22"/>
          <w:szCs w:val="22"/>
        </w:rPr>
        <w:t>оплачиваются</w:t>
      </w:r>
      <w:r w:rsidRPr="00077C16">
        <w:rPr>
          <w:rFonts w:ascii="Times New Roman" w:hAnsi="Times New Roman"/>
          <w:snapToGrid w:val="0"/>
          <w:sz w:val="22"/>
          <w:szCs w:val="22"/>
        </w:rPr>
        <w:t xml:space="preserve"> в валюте соответствующей операции. Пересчет валюты комиссии и прочих расходов в валюту счета, с которого будет осуществляться списание, производится по официальному курсу Центрального Банка Российской Федерации на дату оказания услуги</w:t>
      </w:r>
      <w:r w:rsidR="00DB7545" w:rsidRPr="00077C16">
        <w:rPr>
          <w:rFonts w:ascii="Times New Roman" w:hAnsi="Times New Roman"/>
          <w:snapToGrid w:val="0"/>
          <w:sz w:val="22"/>
          <w:szCs w:val="22"/>
        </w:rPr>
        <w:t>.</w:t>
      </w:r>
    </w:p>
    <w:p w:rsidR="00DD4E3B" w:rsidRPr="00077C16" w:rsidRDefault="00DD4E3B" w:rsidP="00B65B26">
      <w:pPr>
        <w:ind w:right="-12"/>
        <w:jc w:val="both"/>
        <w:rPr>
          <w:rFonts w:ascii="Times New Roman" w:hAnsi="Times New Roman"/>
          <w:snapToGrid w:val="0"/>
          <w:sz w:val="22"/>
          <w:szCs w:val="22"/>
          <w:lang w:val="ru-RU"/>
        </w:rPr>
      </w:pPr>
    </w:p>
    <w:p w:rsidR="00D30B72" w:rsidRPr="00077C16" w:rsidRDefault="00D30B72" w:rsidP="00D30B72">
      <w:pPr>
        <w:spacing w:before="120" w:after="1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077C16">
        <w:rPr>
          <w:rFonts w:ascii="Times New Roman" w:hAnsi="Times New Roman"/>
          <w:b/>
          <w:sz w:val="22"/>
          <w:szCs w:val="22"/>
          <w:lang w:val="ru-RU"/>
        </w:rPr>
        <w:t>6. СРОК ДЕЙСТВИЯ ДОГОВОРА, ПОРЯДОК ЕГО ИЗМЕНЕНИЯ И РАСТОРЖЕНИЯ</w:t>
      </w:r>
    </w:p>
    <w:p w:rsidR="00D30B72" w:rsidRPr="00077C16" w:rsidRDefault="00D30B72" w:rsidP="00DD4E3B">
      <w:pPr>
        <w:pStyle w:val="af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077C16">
        <w:rPr>
          <w:rFonts w:ascii="Times New Roman" w:hAnsi="Times New Roman"/>
          <w:snapToGrid w:val="0"/>
          <w:sz w:val="22"/>
          <w:szCs w:val="22"/>
        </w:rPr>
        <w:t>Договор вступает в силу с момента его подписания и прекращает свое действие по основаниям, предусмотренным настоящим Договором и законодательством Российской Федерации.</w:t>
      </w:r>
    </w:p>
    <w:p w:rsidR="00D30B72" w:rsidRPr="00077C16" w:rsidRDefault="00D30B72" w:rsidP="00DD4E3B">
      <w:pPr>
        <w:pStyle w:val="af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077C16">
        <w:rPr>
          <w:rFonts w:ascii="Times New Roman" w:hAnsi="Times New Roman"/>
          <w:snapToGrid w:val="0"/>
          <w:sz w:val="22"/>
          <w:szCs w:val="22"/>
        </w:rPr>
        <w:t>Настоящий Договор является бессрочным.</w:t>
      </w:r>
    </w:p>
    <w:p w:rsidR="00BB21C3" w:rsidRPr="00A21A2B" w:rsidRDefault="00BB21C3" w:rsidP="00DD4E3B">
      <w:pPr>
        <w:pStyle w:val="af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A21A2B">
        <w:rPr>
          <w:rFonts w:ascii="Times New Roman" w:hAnsi="Times New Roman"/>
          <w:snapToGrid w:val="0"/>
          <w:sz w:val="22"/>
          <w:szCs w:val="22"/>
        </w:rPr>
        <w:t xml:space="preserve">Банк вправе в одностороннем порядке изменить условия настоящего Договора путем направления Клиенту уведомления по реквизитам, указанным в разделе </w:t>
      </w:r>
      <w:r w:rsidR="009112EC" w:rsidRPr="00A21A2B">
        <w:rPr>
          <w:rFonts w:ascii="Times New Roman" w:hAnsi="Times New Roman"/>
          <w:snapToGrid w:val="0"/>
          <w:sz w:val="22"/>
          <w:szCs w:val="22"/>
        </w:rPr>
        <w:t>9</w:t>
      </w:r>
      <w:r w:rsidRPr="00A21A2B">
        <w:rPr>
          <w:rFonts w:ascii="Times New Roman" w:hAnsi="Times New Roman"/>
          <w:snapToGrid w:val="0"/>
          <w:sz w:val="22"/>
          <w:szCs w:val="22"/>
        </w:rPr>
        <w:t xml:space="preserve"> Договора.</w:t>
      </w:r>
    </w:p>
    <w:p w:rsidR="00BB21C3" w:rsidRPr="007424FE" w:rsidRDefault="00BB21C3" w:rsidP="007424FE">
      <w:pPr>
        <w:pStyle w:val="af7"/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7424FE">
        <w:rPr>
          <w:rFonts w:ascii="Times New Roman" w:hAnsi="Times New Roman"/>
          <w:snapToGrid w:val="0"/>
          <w:sz w:val="22"/>
          <w:szCs w:val="22"/>
        </w:rPr>
        <w:t>Настоящим Стороны соглашаются, что вышеуказанные изменения Договора вступают в силу через 10 (десять) календарных дней после направления Банком Клиенту уведомления.</w:t>
      </w:r>
    </w:p>
    <w:p w:rsidR="00BB21C3" w:rsidRPr="007424FE" w:rsidRDefault="00BB21C3" w:rsidP="007424FE">
      <w:pPr>
        <w:pStyle w:val="af7"/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7424FE">
        <w:rPr>
          <w:rFonts w:ascii="Times New Roman" w:hAnsi="Times New Roman"/>
          <w:snapToGrid w:val="0"/>
          <w:sz w:val="22"/>
          <w:szCs w:val="22"/>
        </w:rPr>
        <w:t>Банк также вправе изменить Тарифы в порядке, предусмотренном настоящим Договором.</w:t>
      </w:r>
    </w:p>
    <w:p w:rsidR="00BB21C3" w:rsidRPr="007424FE" w:rsidRDefault="00BB21C3" w:rsidP="007424FE">
      <w:pPr>
        <w:pStyle w:val="af7"/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7424FE">
        <w:rPr>
          <w:rFonts w:ascii="Times New Roman" w:hAnsi="Times New Roman"/>
          <w:snapToGrid w:val="0"/>
          <w:sz w:val="22"/>
          <w:szCs w:val="22"/>
        </w:rPr>
        <w:t xml:space="preserve">Изменения и дополнения к настоящему Договору могут быть совершены с использованием системы </w:t>
      </w:r>
      <w:r w:rsidR="00494B2F" w:rsidRPr="007424FE">
        <w:rPr>
          <w:rFonts w:ascii="Times New Roman" w:hAnsi="Times New Roman"/>
          <w:snapToGrid w:val="0"/>
          <w:sz w:val="22"/>
          <w:szCs w:val="22"/>
        </w:rPr>
        <w:t>ЭДО</w:t>
      </w:r>
      <w:r w:rsidRPr="007424FE">
        <w:rPr>
          <w:rFonts w:ascii="Times New Roman" w:hAnsi="Times New Roman"/>
          <w:snapToGrid w:val="0"/>
          <w:sz w:val="22"/>
          <w:szCs w:val="22"/>
        </w:rPr>
        <w:t xml:space="preserve">, при наличии заключенного между Банком и Клиентом </w:t>
      </w:r>
      <w:r w:rsidR="00494B2F" w:rsidRPr="007424FE">
        <w:rPr>
          <w:rFonts w:ascii="Times New Roman" w:hAnsi="Times New Roman"/>
          <w:snapToGrid w:val="0"/>
          <w:sz w:val="22"/>
          <w:szCs w:val="22"/>
        </w:rPr>
        <w:t>Договора об ЭДО</w:t>
      </w:r>
      <w:r w:rsidRPr="007424FE">
        <w:rPr>
          <w:rFonts w:ascii="Times New Roman" w:hAnsi="Times New Roman"/>
          <w:snapToGrid w:val="0"/>
          <w:sz w:val="22"/>
          <w:szCs w:val="22"/>
        </w:rPr>
        <w:t>.</w:t>
      </w:r>
    </w:p>
    <w:p w:rsidR="00B75AE0" w:rsidRPr="00077C16" w:rsidRDefault="00B75AE0" w:rsidP="00DD4E3B">
      <w:pPr>
        <w:pStyle w:val="af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napToGrid w:val="0"/>
          <w:sz w:val="22"/>
          <w:szCs w:val="22"/>
        </w:rPr>
        <w:t>Клиент</w:t>
      </w:r>
      <w:r w:rsidRPr="00077C16">
        <w:rPr>
          <w:rFonts w:ascii="Times New Roman" w:hAnsi="Times New Roman"/>
          <w:sz w:val="22"/>
          <w:szCs w:val="22"/>
        </w:rPr>
        <w:t xml:space="preserve"> вправе расторгнуть Договор и закрыть Счет в Банке в любое время.</w:t>
      </w:r>
    </w:p>
    <w:p w:rsidR="00905B6E" w:rsidRPr="00077C16" w:rsidRDefault="00B75AE0" w:rsidP="00B75AE0">
      <w:pPr>
        <w:ind w:right="-12"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077C16">
        <w:rPr>
          <w:rFonts w:ascii="Times New Roman" w:hAnsi="Times New Roman"/>
          <w:sz w:val="22"/>
          <w:szCs w:val="22"/>
          <w:lang w:val="ru-RU"/>
        </w:rPr>
        <w:t xml:space="preserve">Остаток денежных средств на Счете по указанию Клиента перечисляется на другой специальный банковский счет Клиента </w:t>
      </w:r>
      <w:r w:rsidR="00B80B11" w:rsidRPr="00077C16">
        <w:rPr>
          <w:rFonts w:ascii="Times New Roman" w:hAnsi="Times New Roman"/>
          <w:sz w:val="22"/>
          <w:szCs w:val="22"/>
          <w:lang w:val="ru-RU"/>
        </w:rPr>
        <w:t xml:space="preserve">для размещения </w:t>
      </w:r>
      <w:proofErr w:type="gramStart"/>
      <w:r w:rsidR="00B80B11" w:rsidRPr="00077C16">
        <w:rPr>
          <w:rFonts w:ascii="Times New Roman" w:hAnsi="Times New Roman"/>
          <w:sz w:val="22"/>
          <w:szCs w:val="22"/>
          <w:lang w:val="ru-RU"/>
        </w:rPr>
        <w:t xml:space="preserve">средств </w:t>
      </w:r>
      <w:r w:rsidR="00494B2F" w:rsidRPr="00077C16">
        <w:rPr>
          <w:rFonts w:ascii="Times New Roman" w:hAnsi="Times New Roman"/>
          <w:sz w:val="22"/>
          <w:szCs w:val="22"/>
          <w:lang w:val="ru-RU"/>
        </w:rPr>
        <w:t>К</w:t>
      </w:r>
      <w:r w:rsidR="00B80B11" w:rsidRPr="00077C16">
        <w:rPr>
          <w:rFonts w:ascii="Times New Roman" w:hAnsi="Times New Roman"/>
          <w:sz w:val="22"/>
          <w:szCs w:val="22"/>
          <w:lang w:val="ru-RU"/>
        </w:rPr>
        <w:t>омпенсационного фонда</w:t>
      </w:r>
      <w:r w:rsidR="00684847" w:rsidRPr="00077C16">
        <w:rPr>
          <w:rFonts w:ascii="Times New Roman" w:hAnsi="Times New Roman"/>
          <w:sz w:val="22"/>
          <w:szCs w:val="22"/>
          <w:lang w:val="ru-RU"/>
        </w:rPr>
        <w:t>/компенсационного фонда возмещения вреда/компенсационного фонда обеспечения договорных обязательств Клиента</w:t>
      </w:r>
      <w:proofErr w:type="gramEnd"/>
      <w:r w:rsidR="00B80B11" w:rsidRPr="00077C1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77C16">
        <w:rPr>
          <w:rFonts w:ascii="Times New Roman" w:hAnsi="Times New Roman"/>
          <w:sz w:val="22"/>
          <w:szCs w:val="22"/>
          <w:lang w:val="ru-RU"/>
        </w:rPr>
        <w:t>не позднее семи дней после получения соответствующего письменного заявления Клиента. В целях перечисления остатка Клиент</w:t>
      </w:r>
      <w:r w:rsidR="00534CF2" w:rsidRPr="00077C16">
        <w:rPr>
          <w:rFonts w:ascii="Times New Roman" w:hAnsi="Times New Roman"/>
          <w:lang w:val="ru-RU"/>
        </w:rPr>
        <w:t xml:space="preserve"> </w:t>
      </w:r>
      <w:r w:rsidR="00534CF2" w:rsidRPr="00077C16">
        <w:rPr>
          <w:rFonts w:ascii="Times New Roman" w:hAnsi="Times New Roman"/>
          <w:sz w:val="22"/>
          <w:szCs w:val="22"/>
          <w:lang w:val="ru-RU"/>
        </w:rPr>
        <w:t>в заявлении подтверждает, что остаток перечисляется на специальный банковский счет Клиента и указывает вид компенсационного фонда Клиента, для размещения средств которого открыт данный счет</w:t>
      </w:r>
      <w:r w:rsidRPr="00077C16">
        <w:rPr>
          <w:rFonts w:ascii="Times New Roman" w:hAnsi="Times New Roman"/>
          <w:sz w:val="22"/>
          <w:szCs w:val="22"/>
          <w:lang w:val="ru-RU"/>
        </w:rPr>
        <w:t>.</w:t>
      </w:r>
    </w:p>
    <w:p w:rsidR="00D30B72" w:rsidRPr="00077C16" w:rsidRDefault="00D30B72" w:rsidP="00DD4E3B">
      <w:pPr>
        <w:pStyle w:val="af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napToGrid w:val="0"/>
          <w:sz w:val="22"/>
          <w:szCs w:val="22"/>
        </w:rPr>
        <w:t>Банк</w:t>
      </w:r>
      <w:r w:rsidRPr="00077C16">
        <w:rPr>
          <w:rFonts w:ascii="Times New Roman" w:hAnsi="Times New Roman"/>
          <w:sz w:val="22"/>
          <w:szCs w:val="22"/>
        </w:rPr>
        <w:t xml:space="preserve"> вправе расторгнуть Договор, в случае принятия в течение календарного года двух и более решений об отказе в выполнении распоряжения Клиента о совершении операции на основании п. 11 ст. 7 Федерального закона от 07.08.2001 №115-ФЗ, с обязательным письменным уведомлением об этом Клиента. Договор считается расторгнутым по истечении шестидесяти дней со дня направления Банком Клиенту уведомления о расторжении Договора.</w:t>
      </w:r>
    </w:p>
    <w:p w:rsidR="00D30B72" w:rsidRPr="007424FE" w:rsidRDefault="00D30B72" w:rsidP="007424FE">
      <w:pPr>
        <w:pStyle w:val="af7"/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proofErr w:type="gramStart"/>
      <w:r w:rsidRPr="007424FE">
        <w:rPr>
          <w:rFonts w:ascii="Times New Roman" w:hAnsi="Times New Roman"/>
          <w:snapToGrid w:val="0"/>
          <w:sz w:val="22"/>
          <w:szCs w:val="22"/>
        </w:rPr>
        <w:t xml:space="preserve">Со дня направления Банком Клиенту уведомления о расторжении Договора до дня, когда Договор считается расторгнутым, Банк не осуществляет операции по Счету, за исключением операций по </w:t>
      </w:r>
      <w:r w:rsidR="0002176B" w:rsidRPr="007424FE">
        <w:rPr>
          <w:rFonts w:ascii="Times New Roman" w:hAnsi="Times New Roman"/>
          <w:snapToGrid w:val="0"/>
          <w:sz w:val="22"/>
          <w:szCs w:val="22"/>
        </w:rPr>
        <w:t xml:space="preserve">начислению процентов в соответствии с условиями Договора, по перечислению обязательных платежей в бюджет и операций по </w:t>
      </w:r>
      <w:r w:rsidRPr="007424FE">
        <w:rPr>
          <w:rFonts w:ascii="Times New Roman" w:hAnsi="Times New Roman"/>
          <w:snapToGrid w:val="0"/>
          <w:sz w:val="22"/>
          <w:szCs w:val="22"/>
        </w:rPr>
        <w:t>перечислению остатка денежных средств на Счете на</w:t>
      </w:r>
      <w:r w:rsidR="0002176B" w:rsidRPr="007424FE">
        <w:rPr>
          <w:rFonts w:ascii="Times New Roman" w:hAnsi="Times New Roman"/>
          <w:snapToGrid w:val="0"/>
          <w:sz w:val="22"/>
          <w:szCs w:val="22"/>
        </w:rPr>
        <w:t xml:space="preserve"> другой специальный банковский</w:t>
      </w:r>
      <w:r w:rsidRPr="007424FE">
        <w:rPr>
          <w:rFonts w:ascii="Times New Roman" w:hAnsi="Times New Roman"/>
          <w:snapToGrid w:val="0"/>
          <w:sz w:val="22"/>
          <w:szCs w:val="22"/>
        </w:rPr>
        <w:t xml:space="preserve"> счет Клиента</w:t>
      </w:r>
      <w:r w:rsidR="00F41DDC" w:rsidRPr="007424FE">
        <w:rPr>
          <w:rFonts w:ascii="Times New Roman" w:hAnsi="Times New Roman"/>
          <w:snapToGrid w:val="0"/>
          <w:sz w:val="22"/>
          <w:szCs w:val="22"/>
        </w:rPr>
        <w:t xml:space="preserve"> для размещения средств </w:t>
      </w:r>
      <w:r w:rsidR="00494B2F" w:rsidRPr="007424FE">
        <w:rPr>
          <w:rFonts w:ascii="Times New Roman" w:hAnsi="Times New Roman"/>
          <w:snapToGrid w:val="0"/>
          <w:sz w:val="22"/>
          <w:szCs w:val="22"/>
        </w:rPr>
        <w:t>К</w:t>
      </w:r>
      <w:r w:rsidR="00F41DDC" w:rsidRPr="007424FE">
        <w:rPr>
          <w:rFonts w:ascii="Times New Roman" w:hAnsi="Times New Roman"/>
          <w:snapToGrid w:val="0"/>
          <w:sz w:val="22"/>
          <w:szCs w:val="22"/>
        </w:rPr>
        <w:t>омпенсационного фонда</w:t>
      </w:r>
      <w:r w:rsidR="00684847" w:rsidRPr="007424FE">
        <w:rPr>
          <w:rFonts w:ascii="Times New Roman" w:hAnsi="Times New Roman"/>
          <w:snapToGrid w:val="0"/>
          <w:sz w:val="22"/>
          <w:szCs w:val="22"/>
        </w:rPr>
        <w:t>/компенсационного фонда</w:t>
      </w:r>
      <w:proofErr w:type="gramEnd"/>
      <w:r w:rsidR="00684847" w:rsidRPr="007424FE">
        <w:rPr>
          <w:rFonts w:ascii="Times New Roman" w:hAnsi="Times New Roman"/>
          <w:snapToGrid w:val="0"/>
          <w:sz w:val="22"/>
          <w:szCs w:val="22"/>
        </w:rPr>
        <w:t xml:space="preserve"> возмещения </w:t>
      </w:r>
      <w:proofErr w:type="gramStart"/>
      <w:r w:rsidR="00684847" w:rsidRPr="007424FE">
        <w:rPr>
          <w:rFonts w:ascii="Times New Roman" w:hAnsi="Times New Roman"/>
          <w:snapToGrid w:val="0"/>
          <w:sz w:val="22"/>
          <w:szCs w:val="22"/>
        </w:rPr>
        <w:t>вреда/компенсационного фонда обеспечения договорных обязательств Клиента</w:t>
      </w:r>
      <w:proofErr w:type="gramEnd"/>
      <w:r w:rsidR="00494B2F" w:rsidRPr="007424FE">
        <w:rPr>
          <w:rFonts w:ascii="Times New Roman" w:hAnsi="Times New Roman"/>
          <w:snapToGrid w:val="0"/>
          <w:sz w:val="22"/>
          <w:szCs w:val="22"/>
        </w:rPr>
        <w:t>.</w:t>
      </w:r>
    </w:p>
    <w:p w:rsidR="00DD4E3B" w:rsidRPr="00077C16" w:rsidRDefault="00DD4E3B" w:rsidP="00D30B72">
      <w:pPr>
        <w:ind w:right="-12"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30B72" w:rsidRPr="00077C16" w:rsidRDefault="00D30B72" w:rsidP="00D30B72">
      <w:pPr>
        <w:spacing w:before="120" w:after="1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077C16">
        <w:rPr>
          <w:rFonts w:ascii="Times New Roman" w:hAnsi="Times New Roman"/>
          <w:b/>
          <w:sz w:val="22"/>
          <w:szCs w:val="22"/>
          <w:lang w:val="ru-RU"/>
        </w:rPr>
        <w:t>7. ОТВЕТСТВЕННОСТЬ СТОРОН</w:t>
      </w:r>
    </w:p>
    <w:p w:rsidR="00D30B72" w:rsidRPr="00077C16" w:rsidRDefault="00D30B72" w:rsidP="00DD4E3B">
      <w:pPr>
        <w:pStyle w:val="af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077C16">
        <w:rPr>
          <w:rFonts w:ascii="Times New Roman" w:hAnsi="Times New Roman"/>
          <w:snapToGrid w:val="0"/>
          <w:sz w:val="22"/>
          <w:szCs w:val="22"/>
        </w:rPr>
        <w:t xml:space="preserve">Все споры по настоящему Договору разрешаются путем переговоров Сторон, а в случае </w:t>
      </w:r>
      <w:proofErr w:type="spellStart"/>
      <w:r w:rsidRPr="00077C16">
        <w:rPr>
          <w:rFonts w:ascii="Times New Roman" w:hAnsi="Times New Roman"/>
          <w:snapToGrid w:val="0"/>
          <w:sz w:val="22"/>
          <w:szCs w:val="22"/>
        </w:rPr>
        <w:t>недостижения</w:t>
      </w:r>
      <w:proofErr w:type="spellEnd"/>
      <w:r w:rsidRPr="00077C16">
        <w:rPr>
          <w:rFonts w:ascii="Times New Roman" w:hAnsi="Times New Roman"/>
          <w:snapToGrid w:val="0"/>
          <w:sz w:val="22"/>
          <w:szCs w:val="22"/>
        </w:rPr>
        <w:t xml:space="preserve"> согласия Арбитражным судом г. Москвы в соответствии с законодательством Российской Федерации.</w:t>
      </w:r>
    </w:p>
    <w:p w:rsidR="00D30B72" w:rsidRPr="00077C16" w:rsidRDefault="00D30B72" w:rsidP="00DD4E3B">
      <w:pPr>
        <w:pStyle w:val="af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077C16">
        <w:rPr>
          <w:rFonts w:ascii="Times New Roman" w:hAnsi="Times New Roman"/>
          <w:snapToGrid w:val="0"/>
          <w:sz w:val="22"/>
          <w:szCs w:val="22"/>
        </w:rPr>
        <w:t>В случае неисполнения или ненадлежащего исполнения одной из Сторон обязательств, предусмотренных Договором, эта сторона возмещает другой стороне реальный ущерб (подтвержденный документально), понесенный последней в связи с неисполнением или ненадлежащим исполнением обязательств по Договору.</w:t>
      </w:r>
    </w:p>
    <w:p w:rsidR="00D30B72" w:rsidRPr="00077C16" w:rsidRDefault="00D30B72" w:rsidP="00DD4E3B">
      <w:pPr>
        <w:pStyle w:val="af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077C16">
        <w:rPr>
          <w:rFonts w:ascii="Times New Roman" w:hAnsi="Times New Roman"/>
          <w:snapToGrid w:val="0"/>
          <w:sz w:val="22"/>
          <w:szCs w:val="22"/>
        </w:rPr>
        <w:t>Клиент несет ответственность за достоверность предоставленных в Банк документов для открытия Счета и проведения операций по нему.</w:t>
      </w:r>
    </w:p>
    <w:p w:rsidR="00D30B72" w:rsidRPr="00077C16" w:rsidRDefault="00D30B72" w:rsidP="00DD4E3B">
      <w:pPr>
        <w:pStyle w:val="af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077C16">
        <w:rPr>
          <w:rFonts w:ascii="Times New Roman" w:hAnsi="Times New Roman"/>
          <w:snapToGrid w:val="0"/>
          <w:sz w:val="22"/>
          <w:szCs w:val="22"/>
        </w:rPr>
        <w:t>Клиент несет ответственность за осуществление им операций, не соответствующих требованиям законодательства Российской Федерации.</w:t>
      </w:r>
    </w:p>
    <w:p w:rsidR="00D30B72" w:rsidRPr="00077C16" w:rsidRDefault="00D30B72" w:rsidP="00DD4E3B">
      <w:pPr>
        <w:pStyle w:val="af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proofErr w:type="gramStart"/>
      <w:r w:rsidRPr="00077C16">
        <w:rPr>
          <w:rFonts w:ascii="Times New Roman" w:hAnsi="Times New Roman"/>
          <w:snapToGrid w:val="0"/>
          <w:sz w:val="22"/>
          <w:szCs w:val="22"/>
        </w:rPr>
        <w:t xml:space="preserve">Клиент несет риск возникновения убытков и иных неблагоприятных последствий, в тех случаях, если допустил возможность использования неуполномоченными лицами подписанных, </w:t>
      </w:r>
      <w:r w:rsidRPr="00077C16">
        <w:rPr>
          <w:rFonts w:ascii="Times New Roman" w:hAnsi="Times New Roman"/>
          <w:snapToGrid w:val="0"/>
          <w:sz w:val="22"/>
          <w:szCs w:val="22"/>
        </w:rPr>
        <w:lastRenderedPageBreak/>
        <w:t xml:space="preserve">но не заполненных бланков расчетных документов, копирования подписей уполномоченных лиц, использования печати неуполномоченными лицами, доступ неуполномоченных лиц к информации о Счете Клиента в Банке, в случаях, если Клиент не известил Банк об изменениях в составе уполномоченных лиц. </w:t>
      </w:r>
      <w:proofErr w:type="gramEnd"/>
    </w:p>
    <w:p w:rsidR="00851B44" w:rsidRPr="00077C16" w:rsidRDefault="00851B44" w:rsidP="00DD4E3B">
      <w:pPr>
        <w:pStyle w:val="af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077C16">
        <w:rPr>
          <w:rFonts w:ascii="Times New Roman" w:hAnsi="Times New Roman"/>
          <w:snapToGrid w:val="0"/>
          <w:sz w:val="22"/>
          <w:szCs w:val="22"/>
        </w:rPr>
        <w:t>Банк не несет ответственность и не обязан возмещать Клиенту убытки, если в связи с действием каких-либо санкций, ограничений, запретов (включая ограничения на проведение операций в иностранной валюте, блокирование операций, счетов, денежных средств), введенных международными организациями, Российской Федерацией, иностранными государствами, любыми органами власти или центральными (национальными) банками Российской Федерации или иностранных государств, включая (</w:t>
      </w:r>
      <w:proofErr w:type="gramStart"/>
      <w:r w:rsidRPr="00077C16">
        <w:rPr>
          <w:rFonts w:ascii="Times New Roman" w:hAnsi="Times New Roman"/>
          <w:snapToGrid w:val="0"/>
          <w:sz w:val="22"/>
          <w:szCs w:val="22"/>
        </w:rPr>
        <w:t>но</w:t>
      </w:r>
      <w:proofErr w:type="gramEnd"/>
      <w:r w:rsidRPr="00077C16">
        <w:rPr>
          <w:rFonts w:ascii="Times New Roman" w:hAnsi="Times New Roman"/>
          <w:snapToGrid w:val="0"/>
          <w:sz w:val="22"/>
          <w:szCs w:val="22"/>
        </w:rPr>
        <w:t xml:space="preserve"> не ограничиваясь) санкции, введенные в отношении Клиента, и/или его членов, и/или кого-либо из участников операции, и/или их</w:t>
      </w:r>
      <w:r w:rsidRPr="00077C16" w:rsidDel="00FB54DC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077C16">
        <w:rPr>
          <w:rFonts w:ascii="Times New Roman" w:hAnsi="Times New Roman"/>
          <w:snapToGrid w:val="0"/>
          <w:sz w:val="22"/>
          <w:szCs w:val="22"/>
        </w:rPr>
        <w:t>аффилированных лиц, обязательства Банка по Договору не исполнены или исполнены ненадлежащим образом и/или, несмотря на надлежащее исполнение Банком своих обязательств по Договору, Клиент не получил от Банка соответствующего исполнения (денежные средства).</w:t>
      </w:r>
    </w:p>
    <w:p w:rsidR="00D30B72" w:rsidRPr="00077C16" w:rsidRDefault="00851B44" w:rsidP="007424FE">
      <w:pPr>
        <w:pStyle w:val="af7"/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077C16">
        <w:rPr>
          <w:rFonts w:ascii="Times New Roman" w:hAnsi="Times New Roman"/>
          <w:sz w:val="22"/>
          <w:szCs w:val="22"/>
          <w:lang w:eastAsia="x-none"/>
        </w:rPr>
        <w:t xml:space="preserve">Действие в отношении Клиента, и/или его членов, и/или кого-либо из участников операции, и/или их аффилированных лиц каких-либо санкций, ограничений, запретов, как указано выше, не является </w:t>
      </w:r>
      <w:r w:rsidRPr="007424FE">
        <w:rPr>
          <w:rFonts w:ascii="Times New Roman" w:hAnsi="Times New Roman"/>
          <w:snapToGrid w:val="0"/>
          <w:sz w:val="22"/>
          <w:szCs w:val="22"/>
        </w:rPr>
        <w:t>основанием</w:t>
      </w:r>
      <w:r w:rsidRPr="00077C16">
        <w:rPr>
          <w:rFonts w:ascii="Times New Roman" w:hAnsi="Times New Roman"/>
          <w:sz w:val="22"/>
          <w:szCs w:val="22"/>
          <w:lang w:eastAsia="x-none"/>
        </w:rPr>
        <w:t xml:space="preserve"> для освобождения Клиента от ответственности за неисполнение или ненадлежащее исполнение обязательств по Договору. Клиент обязан возмещать Банку любые расходы и убытки, возникшие у Банка при исполнении Банком обязательств по Договору, в связи с применением в отношении Клиента, и/или его членов, и/или кого-либо из участников операции, и/или их</w:t>
      </w:r>
      <w:r w:rsidRPr="00077C16" w:rsidDel="00FB54DC">
        <w:rPr>
          <w:rFonts w:ascii="Times New Roman" w:hAnsi="Times New Roman"/>
          <w:sz w:val="22"/>
          <w:szCs w:val="22"/>
          <w:lang w:eastAsia="x-none"/>
        </w:rPr>
        <w:t xml:space="preserve"> </w:t>
      </w:r>
      <w:r w:rsidRPr="00077C16">
        <w:rPr>
          <w:rFonts w:ascii="Times New Roman" w:hAnsi="Times New Roman"/>
          <w:sz w:val="22"/>
          <w:szCs w:val="22"/>
          <w:lang w:eastAsia="x-none"/>
        </w:rPr>
        <w:t>аффилированных лиц каких-либо санкций, ограничений, запретов.</w:t>
      </w:r>
    </w:p>
    <w:p w:rsidR="00D30B72" w:rsidRPr="00077C16" w:rsidRDefault="00D30B72" w:rsidP="00DD4E3B">
      <w:pPr>
        <w:pStyle w:val="af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077C16">
        <w:rPr>
          <w:rFonts w:ascii="Times New Roman" w:hAnsi="Times New Roman"/>
          <w:snapToGrid w:val="0"/>
          <w:sz w:val="22"/>
          <w:szCs w:val="22"/>
        </w:rPr>
        <w:t>Банк не несет ответственност</w:t>
      </w:r>
      <w:r w:rsidR="001072C4" w:rsidRPr="00077C16">
        <w:rPr>
          <w:rFonts w:ascii="Times New Roman" w:hAnsi="Times New Roman"/>
          <w:snapToGrid w:val="0"/>
          <w:sz w:val="22"/>
          <w:szCs w:val="22"/>
        </w:rPr>
        <w:t>ь</w:t>
      </w:r>
      <w:r w:rsidRPr="00077C16">
        <w:rPr>
          <w:rFonts w:ascii="Times New Roman" w:hAnsi="Times New Roman"/>
          <w:snapToGrid w:val="0"/>
          <w:sz w:val="22"/>
          <w:szCs w:val="22"/>
        </w:rPr>
        <w:t xml:space="preserve"> за ущерб, причиненный Клиенту в случае, если прекращение полномочий лиц, утративших право распоряжаться Счетом, не было своевременно документально подтверждено Клиентом.</w:t>
      </w:r>
    </w:p>
    <w:p w:rsidR="006843BE" w:rsidRPr="00077C16" w:rsidRDefault="006843BE" w:rsidP="00DD4E3B">
      <w:pPr>
        <w:pStyle w:val="af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077C16">
        <w:rPr>
          <w:rFonts w:ascii="Times New Roman" w:hAnsi="Times New Roman"/>
          <w:snapToGrid w:val="0"/>
          <w:sz w:val="22"/>
          <w:szCs w:val="22"/>
        </w:rPr>
        <w:t>Банк не несет ответственность за последствия исполнения распоряжений, выданных неуполномоченными лицами, в тех случаях, когда с использованием предусмотренных Договором процедур Банк не мог установить факта выдачи распоряжения неуполномоченными лицами.</w:t>
      </w:r>
    </w:p>
    <w:p w:rsidR="00895BC1" w:rsidRPr="00077C16" w:rsidRDefault="00895BC1" w:rsidP="00DD4E3B">
      <w:pPr>
        <w:pStyle w:val="af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077C16">
        <w:rPr>
          <w:rFonts w:ascii="Times New Roman" w:hAnsi="Times New Roman"/>
          <w:snapToGrid w:val="0"/>
          <w:sz w:val="22"/>
          <w:szCs w:val="22"/>
        </w:rPr>
        <w:t>Банк не несет ответственность за ошибочное перечисление (не перечисление) сумм, связанное с неправильным указанием Клиентом в расчетных документах реквизитов получателя средств.</w:t>
      </w:r>
    </w:p>
    <w:p w:rsidR="00D30B72" w:rsidRPr="00077C16" w:rsidRDefault="006843BE" w:rsidP="00DD4E3B">
      <w:pPr>
        <w:pStyle w:val="af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077C16">
        <w:rPr>
          <w:rFonts w:ascii="Times New Roman" w:hAnsi="Times New Roman"/>
          <w:snapToGrid w:val="0"/>
          <w:sz w:val="22"/>
          <w:szCs w:val="22"/>
        </w:rPr>
        <w:t>Банк не несет ответственность за зачисление на Счет денежных средств, не соответствующих целевому назначению Счета.</w:t>
      </w:r>
    </w:p>
    <w:p w:rsidR="00B61E6B" w:rsidRPr="00077C16" w:rsidRDefault="00B61E6B" w:rsidP="00DD4E3B">
      <w:pPr>
        <w:pStyle w:val="af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077C16">
        <w:rPr>
          <w:rFonts w:ascii="Times New Roman" w:hAnsi="Times New Roman"/>
          <w:snapToGrid w:val="0"/>
          <w:sz w:val="22"/>
          <w:szCs w:val="22"/>
        </w:rPr>
        <w:t>Банк не несет ответственность за несвоевременное уведомление Клиента о совершенных операциях по Счету в случаях несоблюдения Клиентом обязанности получать выписку по совершенным Клиентом операциям в соответствии с п.</w:t>
      </w:r>
      <w:r w:rsidR="00494B2F" w:rsidRPr="00077C1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077C16">
        <w:rPr>
          <w:rFonts w:ascii="Times New Roman" w:hAnsi="Times New Roman"/>
          <w:snapToGrid w:val="0"/>
          <w:sz w:val="22"/>
          <w:szCs w:val="22"/>
        </w:rPr>
        <w:t>3.2.9 Договора.</w:t>
      </w:r>
    </w:p>
    <w:p w:rsidR="00D30B72" w:rsidRPr="00077C16" w:rsidRDefault="00D30B72" w:rsidP="00DD4E3B">
      <w:pPr>
        <w:pStyle w:val="af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proofErr w:type="gramStart"/>
      <w:r w:rsidRPr="00077C16">
        <w:rPr>
          <w:rFonts w:ascii="Times New Roman" w:hAnsi="Times New Roman"/>
          <w:snapToGrid w:val="0"/>
          <w:sz w:val="22"/>
          <w:szCs w:val="22"/>
        </w:rPr>
        <w:t>Стороны не несут ответственность за неисполнение или ненадлежащее исполнение обязательств по настоящему Договору, если исполнение стало невозможным вследствие воздействия непреодолимой силы, т.е. чрезвычайных и неотвратимых в данных условиях обстоятельств, которыми являются: природные явления и стихийные бедствия, пожар, война и военные действия, решения, акты и другие действия центральных и местных органов власти, а также Банка России, прекращение или приостановление работы</w:t>
      </w:r>
      <w:proofErr w:type="gramEnd"/>
      <w:r w:rsidRPr="00077C16">
        <w:rPr>
          <w:rFonts w:ascii="Times New Roman" w:hAnsi="Times New Roman"/>
          <w:snapToGrid w:val="0"/>
          <w:sz w:val="22"/>
          <w:szCs w:val="22"/>
        </w:rPr>
        <w:t xml:space="preserve"> расчетно-кассовых центров, центра информатизации и т.п., а также иные обстоятельства, находящиеся вне воли Сторон и препятствующие выполнению Сторонами принятых на себя обязательств по настоящему Договору. Сторона, которая в силу названных обстоятельств была лишена возможности исполнить обязательства по Договору, обязана в разумно короткий срок уведомить об этом другую Сторону.</w:t>
      </w:r>
    </w:p>
    <w:p w:rsidR="00D30B72" w:rsidRPr="00077C16" w:rsidRDefault="00D30B72" w:rsidP="00DD4E3B">
      <w:pPr>
        <w:pStyle w:val="af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077C16">
        <w:rPr>
          <w:rFonts w:ascii="Times New Roman" w:hAnsi="Times New Roman"/>
          <w:snapToGrid w:val="0"/>
          <w:sz w:val="22"/>
          <w:szCs w:val="22"/>
        </w:rPr>
        <w:t>Во всем остальном, что прямо не предусмотрено настоящим Договором, стороны руководствуются законодательством Российской Федерации.</w:t>
      </w:r>
    </w:p>
    <w:p w:rsidR="00DD4E3B" w:rsidRPr="00077C16" w:rsidRDefault="00DD4E3B" w:rsidP="00D30B72">
      <w:pPr>
        <w:tabs>
          <w:tab w:val="left" w:pos="540"/>
        </w:tabs>
        <w:ind w:right="-12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30B72" w:rsidRPr="00077C16" w:rsidRDefault="00E61E03" w:rsidP="00D30B72">
      <w:pPr>
        <w:tabs>
          <w:tab w:val="left" w:pos="540"/>
        </w:tabs>
        <w:spacing w:before="120" w:after="1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077C16">
        <w:rPr>
          <w:rFonts w:ascii="Times New Roman" w:hAnsi="Times New Roman"/>
          <w:b/>
          <w:sz w:val="22"/>
          <w:szCs w:val="22"/>
          <w:lang w:val="ru-RU"/>
        </w:rPr>
        <w:t>8</w:t>
      </w:r>
      <w:r w:rsidR="00D30B72" w:rsidRPr="00077C16">
        <w:rPr>
          <w:rFonts w:ascii="Times New Roman" w:hAnsi="Times New Roman"/>
          <w:b/>
          <w:sz w:val="22"/>
          <w:szCs w:val="22"/>
          <w:lang w:val="ru-RU"/>
        </w:rPr>
        <w:t>. ПРОЧИЕ УСЛОВИЯ ДОГОВОРА</w:t>
      </w:r>
    </w:p>
    <w:p w:rsidR="00D30B72" w:rsidRPr="00077C16" w:rsidRDefault="00D30B72" w:rsidP="00F52D28">
      <w:pPr>
        <w:pStyle w:val="af7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077C16">
        <w:rPr>
          <w:rFonts w:ascii="Times New Roman" w:hAnsi="Times New Roman"/>
          <w:snapToGrid w:val="0"/>
          <w:sz w:val="22"/>
          <w:szCs w:val="22"/>
        </w:rPr>
        <w:t>Настоящий</w:t>
      </w:r>
      <w:r w:rsidRPr="00077C16">
        <w:rPr>
          <w:rFonts w:ascii="Times New Roman" w:hAnsi="Times New Roman"/>
          <w:sz w:val="22"/>
          <w:szCs w:val="22"/>
        </w:rPr>
        <w:t xml:space="preserve"> Договор составлен и подписан в двух экземплярах на русском языке, каждый из которых имеет равную юридическую силу</w:t>
      </w:r>
      <w:r w:rsidR="00E61E03" w:rsidRPr="00077C16">
        <w:rPr>
          <w:rFonts w:ascii="Times New Roman" w:hAnsi="Times New Roman"/>
          <w:sz w:val="22"/>
          <w:szCs w:val="22"/>
        </w:rPr>
        <w:t>, по одному экземпляру для Банка и Клиента</w:t>
      </w:r>
      <w:r w:rsidRPr="00077C16">
        <w:rPr>
          <w:rFonts w:ascii="Times New Roman" w:hAnsi="Times New Roman"/>
          <w:sz w:val="22"/>
          <w:szCs w:val="22"/>
        </w:rPr>
        <w:t>.</w:t>
      </w:r>
    </w:p>
    <w:p w:rsidR="00E61E03" w:rsidRPr="00077C16" w:rsidRDefault="00E61E03" w:rsidP="00D30B72">
      <w:pPr>
        <w:tabs>
          <w:tab w:val="left" w:pos="540"/>
        </w:tabs>
        <w:ind w:right="-12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D30B72" w:rsidRPr="00077C16" w:rsidRDefault="00E61E03" w:rsidP="00A44C34">
      <w:pPr>
        <w:tabs>
          <w:tab w:val="left" w:pos="540"/>
        </w:tabs>
        <w:spacing w:before="120" w:after="120"/>
        <w:ind w:right="-11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077C16">
        <w:rPr>
          <w:rFonts w:ascii="Times New Roman" w:hAnsi="Times New Roman"/>
          <w:b/>
          <w:sz w:val="22"/>
          <w:szCs w:val="22"/>
          <w:lang w:val="ru-RU"/>
        </w:rPr>
        <w:t>9</w:t>
      </w:r>
      <w:r w:rsidR="00D30B72" w:rsidRPr="00077C16">
        <w:rPr>
          <w:rFonts w:ascii="Times New Roman" w:hAnsi="Times New Roman"/>
          <w:b/>
          <w:sz w:val="22"/>
          <w:szCs w:val="22"/>
          <w:lang w:val="ru-RU"/>
        </w:rPr>
        <w:t>. АДРЕСА И БАНКОВСКИЕ РЕКВИЗИТЫ СТОРОН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4500"/>
      </w:tblGrid>
      <w:tr w:rsidR="004E247A" w:rsidRPr="00077C16" w:rsidTr="00291C88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E247A" w:rsidRPr="00077C16" w:rsidRDefault="004E247A" w:rsidP="004E247A">
            <w:pPr>
              <w:tabs>
                <w:tab w:val="left" w:pos="720"/>
                <w:tab w:val="left" w:pos="5760"/>
              </w:tabs>
              <w:ind w:right="-1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77C1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БАНК</w:t>
            </w:r>
          </w:p>
          <w:p w:rsidR="004E247A" w:rsidRPr="00077C16" w:rsidRDefault="004E247A" w:rsidP="00291C88">
            <w:pPr>
              <w:ind w:right="-11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4E247A" w:rsidRPr="00077C16" w:rsidRDefault="004E247A" w:rsidP="00291C8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7C16">
              <w:rPr>
                <w:rFonts w:ascii="Times New Roman" w:hAnsi="Times New Roman"/>
                <w:sz w:val="22"/>
                <w:szCs w:val="22"/>
                <w:lang w:val="ru-RU"/>
              </w:rPr>
              <w:t>ПАО Банк «ФК Открытие»</w:t>
            </w:r>
          </w:p>
          <w:p w:rsidR="004E247A" w:rsidRPr="00077C16" w:rsidRDefault="004E247A" w:rsidP="00291C8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7C16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Адрес: 115114, г. Москва, </w:t>
            </w:r>
          </w:p>
          <w:p w:rsidR="004E247A" w:rsidRPr="00077C16" w:rsidRDefault="004E247A" w:rsidP="00291C8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7C16">
              <w:rPr>
                <w:rFonts w:ascii="Times New Roman" w:hAnsi="Times New Roman"/>
                <w:sz w:val="22"/>
                <w:szCs w:val="22"/>
                <w:lang w:val="ru-RU"/>
              </w:rPr>
              <w:t>ул. Летниковская, д. 2, стр. 4</w:t>
            </w:r>
          </w:p>
          <w:p w:rsidR="004E247A" w:rsidRPr="00077C16" w:rsidRDefault="004E247A" w:rsidP="00291C8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7C1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ОГРН 1027739019208 </w:t>
            </w:r>
          </w:p>
          <w:p w:rsidR="004E247A" w:rsidRPr="00077C16" w:rsidRDefault="004E247A" w:rsidP="00291C8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7C16">
              <w:rPr>
                <w:rFonts w:ascii="Times New Roman" w:hAnsi="Times New Roman"/>
                <w:sz w:val="22"/>
                <w:szCs w:val="22"/>
                <w:lang w:val="ru-RU"/>
              </w:rPr>
              <w:t>ИНН/КПП 7706092528/775001001</w:t>
            </w:r>
          </w:p>
          <w:p w:rsidR="004E247A" w:rsidRPr="00077C16" w:rsidRDefault="004E247A" w:rsidP="00291C8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E247A" w:rsidRPr="00077C16" w:rsidRDefault="004E247A" w:rsidP="00291C8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7C16">
              <w:rPr>
                <w:rFonts w:ascii="Times New Roman" w:hAnsi="Times New Roman"/>
                <w:sz w:val="22"/>
                <w:szCs w:val="22"/>
                <w:lang w:val="ru-RU"/>
              </w:rPr>
              <w:t>Филиал _________ ПАО Банка «ФК Открытие»,</w:t>
            </w:r>
          </w:p>
          <w:p w:rsidR="004E247A" w:rsidRPr="00077C16" w:rsidRDefault="004E247A" w:rsidP="00291C8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7C16">
              <w:rPr>
                <w:rFonts w:ascii="Times New Roman" w:hAnsi="Times New Roman"/>
                <w:sz w:val="22"/>
                <w:szCs w:val="22"/>
                <w:lang w:val="ru-RU"/>
              </w:rPr>
              <w:t>&lt;адрес Филиала: индекс, город, улица, дом, строение&gt;,</w:t>
            </w:r>
          </w:p>
          <w:p w:rsidR="004E247A" w:rsidRPr="00077C16" w:rsidRDefault="004E247A" w:rsidP="00291C8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7C1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 ___________, КПП ______, </w:t>
            </w:r>
          </w:p>
          <w:p w:rsidR="004E247A" w:rsidRPr="00077C16" w:rsidRDefault="004E247A" w:rsidP="00291C8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7C16">
              <w:rPr>
                <w:rFonts w:ascii="Times New Roman" w:hAnsi="Times New Roman"/>
                <w:sz w:val="22"/>
                <w:szCs w:val="22"/>
                <w:lang w:val="ru-RU"/>
              </w:rPr>
              <w:t>ОГРН ____________________,</w:t>
            </w:r>
          </w:p>
          <w:p w:rsidR="004E247A" w:rsidRPr="00077C16" w:rsidRDefault="004E247A" w:rsidP="00291C88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7C16">
              <w:rPr>
                <w:rFonts w:ascii="Times New Roman" w:hAnsi="Times New Roman"/>
                <w:sz w:val="22"/>
                <w:szCs w:val="22"/>
                <w:lang w:val="ru-RU"/>
              </w:rPr>
              <w:t>к/с________________________ в_________________________,</w:t>
            </w:r>
          </w:p>
          <w:p w:rsidR="004E247A" w:rsidRPr="00077C16" w:rsidRDefault="004E247A" w:rsidP="00F23DB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77C16">
              <w:rPr>
                <w:rFonts w:ascii="Times New Roman" w:hAnsi="Times New Roman"/>
                <w:sz w:val="22"/>
                <w:szCs w:val="22"/>
              </w:rPr>
              <w:t>БИК _______________________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E247A" w:rsidRPr="00077C16" w:rsidRDefault="004E247A" w:rsidP="004E247A">
            <w:pPr>
              <w:tabs>
                <w:tab w:val="left" w:pos="720"/>
                <w:tab w:val="left" w:pos="5760"/>
              </w:tabs>
              <w:ind w:right="-12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77C1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КЛИЕНТ</w:t>
            </w:r>
          </w:p>
        </w:tc>
      </w:tr>
    </w:tbl>
    <w:p w:rsidR="00D30B72" w:rsidRPr="00077C16" w:rsidRDefault="00E61E03" w:rsidP="00D30B72">
      <w:pPr>
        <w:tabs>
          <w:tab w:val="left" w:pos="4320"/>
        </w:tabs>
        <w:ind w:right="-11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077C16">
        <w:rPr>
          <w:rFonts w:ascii="Times New Roman" w:hAnsi="Times New Roman"/>
          <w:b/>
          <w:sz w:val="22"/>
          <w:szCs w:val="22"/>
          <w:lang w:val="ru-RU"/>
        </w:rPr>
        <w:lastRenderedPageBreak/>
        <w:t>10</w:t>
      </w:r>
      <w:r w:rsidR="00D30B72" w:rsidRPr="00077C16">
        <w:rPr>
          <w:rFonts w:ascii="Times New Roman" w:hAnsi="Times New Roman"/>
          <w:b/>
          <w:sz w:val="22"/>
          <w:szCs w:val="22"/>
          <w:lang w:val="ru-RU"/>
        </w:rPr>
        <w:t>. ПОДПИСИ СТОРОН</w:t>
      </w:r>
    </w:p>
    <w:p w:rsidR="00D30B72" w:rsidRPr="00077C16" w:rsidRDefault="00D30B72" w:rsidP="00D30B72">
      <w:pPr>
        <w:tabs>
          <w:tab w:val="left" w:pos="4320"/>
        </w:tabs>
        <w:ind w:right="-11"/>
        <w:rPr>
          <w:rFonts w:ascii="Times New Roman" w:hAnsi="Times New Roman"/>
          <w:b/>
          <w:sz w:val="22"/>
          <w:szCs w:val="22"/>
          <w:lang w:val="ru-RU"/>
        </w:rPr>
      </w:pPr>
    </w:p>
    <w:p w:rsidR="00D30B72" w:rsidRPr="00077C16" w:rsidRDefault="00D30B72" w:rsidP="00D30B72">
      <w:pPr>
        <w:tabs>
          <w:tab w:val="left" w:pos="4320"/>
        </w:tabs>
        <w:ind w:right="-11"/>
        <w:rPr>
          <w:rFonts w:ascii="Times New Roman" w:hAnsi="Times New Roman"/>
          <w:b/>
          <w:sz w:val="22"/>
          <w:szCs w:val="22"/>
          <w:lang w:val="ru-RU"/>
        </w:rPr>
      </w:pPr>
      <w:r w:rsidRPr="00077C16">
        <w:rPr>
          <w:rFonts w:ascii="Times New Roman" w:hAnsi="Times New Roman"/>
          <w:b/>
          <w:sz w:val="22"/>
          <w:szCs w:val="22"/>
          <w:lang w:val="ru-RU"/>
        </w:rPr>
        <w:t xml:space="preserve">БАНК </w:t>
      </w:r>
      <w:r w:rsidRPr="00077C16">
        <w:rPr>
          <w:rFonts w:ascii="Times New Roman" w:hAnsi="Times New Roman"/>
          <w:sz w:val="22"/>
          <w:szCs w:val="22"/>
          <w:lang w:val="ru-RU"/>
        </w:rPr>
        <w:tab/>
        <w:t xml:space="preserve">               </w:t>
      </w:r>
      <w:r w:rsidR="004E247A" w:rsidRPr="00077C16">
        <w:rPr>
          <w:rFonts w:ascii="Times New Roman" w:hAnsi="Times New Roman"/>
          <w:sz w:val="22"/>
          <w:szCs w:val="22"/>
          <w:lang w:val="ru-RU"/>
        </w:rPr>
        <w:t xml:space="preserve">           </w:t>
      </w:r>
      <w:r w:rsidRPr="00077C16">
        <w:rPr>
          <w:rFonts w:ascii="Times New Roman" w:hAnsi="Times New Roman"/>
          <w:b/>
          <w:sz w:val="22"/>
          <w:szCs w:val="22"/>
          <w:lang w:val="ru-RU"/>
        </w:rPr>
        <w:t>КЛИЕНТ</w:t>
      </w:r>
    </w:p>
    <w:p w:rsidR="00F56D6D" w:rsidRPr="00077C16" w:rsidRDefault="00F56D6D" w:rsidP="00D30B72">
      <w:pPr>
        <w:tabs>
          <w:tab w:val="left" w:pos="4320"/>
        </w:tabs>
        <w:ind w:right="-11"/>
        <w:rPr>
          <w:rFonts w:ascii="Times New Roman" w:hAnsi="Times New Roman"/>
          <w:b/>
          <w:sz w:val="18"/>
          <w:szCs w:val="18"/>
          <w:lang w:val="ru-RU"/>
        </w:rPr>
      </w:pPr>
    </w:p>
    <w:p w:rsidR="00D30B72" w:rsidRPr="00077C16" w:rsidRDefault="00F56D6D" w:rsidP="00D30B72">
      <w:pPr>
        <w:tabs>
          <w:tab w:val="left" w:pos="4320"/>
        </w:tabs>
        <w:ind w:right="-11"/>
        <w:rPr>
          <w:rFonts w:ascii="Times New Roman" w:hAnsi="Times New Roman"/>
          <w:b/>
          <w:sz w:val="22"/>
          <w:szCs w:val="22"/>
          <w:lang w:val="ru-RU"/>
        </w:rPr>
      </w:pPr>
      <w:r w:rsidRPr="00077C16">
        <w:rPr>
          <w:rFonts w:ascii="Times New Roman" w:hAnsi="Times New Roman"/>
          <w:b/>
          <w:sz w:val="18"/>
          <w:szCs w:val="18"/>
          <w:lang w:val="ru-RU"/>
        </w:rPr>
        <w:t>______________________ ______________ _______________    ___________________________ ____________ ___________</w:t>
      </w:r>
    </w:p>
    <w:p w:rsidR="00494B2F" w:rsidRPr="00077C16" w:rsidRDefault="00494B2F" w:rsidP="00494B2F">
      <w:pPr>
        <w:tabs>
          <w:tab w:val="left" w:pos="4320"/>
        </w:tabs>
        <w:ind w:right="-11"/>
        <w:rPr>
          <w:rFonts w:ascii="Times New Roman" w:hAnsi="Times New Roman"/>
          <w:b/>
          <w:sz w:val="18"/>
          <w:szCs w:val="18"/>
          <w:lang w:val="ru-RU"/>
        </w:rPr>
      </w:pPr>
      <w:r w:rsidRPr="00077C16">
        <w:rPr>
          <w:rFonts w:ascii="Times New Roman" w:hAnsi="Times New Roman"/>
          <w:b/>
          <w:sz w:val="18"/>
          <w:szCs w:val="18"/>
          <w:lang w:val="ru-RU"/>
        </w:rPr>
        <w:t>_____________________ ______________ ________________    ___________________________ ____________ ___________</w:t>
      </w:r>
    </w:p>
    <w:p w:rsidR="00494B2F" w:rsidRPr="00077C16" w:rsidRDefault="00494B2F" w:rsidP="00494B2F">
      <w:pPr>
        <w:tabs>
          <w:tab w:val="left" w:pos="4320"/>
        </w:tabs>
        <w:ind w:right="-11"/>
        <w:rPr>
          <w:rFonts w:ascii="Times New Roman" w:hAnsi="Times New Roman"/>
          <w:sz w:val="16"/>
          <w:szCs w:val="16"/>
          <w:lang w:val="ru-RU"/>
        </w:rPr>
      </w:pPr>
      <w:r w:rsidRPr="00077C16">
        <w:rPr>
          <w:rFonts w:ascii="Times New Roman" w:hAnsi="Times New Roman"/>
          <w:sz w:val="16"/>
          <w:szCs w:val="16"/>
          <w:lang w:val="ru-RU"/>
        </w:rPr>
        <w:t xml:space="preserve">       (должность)                                (подпись)               (Ф.И.О.)                  </w:t>
      </w:r>
      <w:r w:rsidRPr="00077C16">
        <w:rPr>
          <w:rFonts w:ascii="Times New Roman" w:hAnsi="Times New Roman"/>
          <w:sz w:val="16"/>
          <w:szCs w:val="16"/>
          <w:lang w:val="ru-RU"/>
        </w:rPr>
        <w:tab/>
        <w:t xml:space="preserve">(должность)                          </w:t>
      </w:r>
      <w:r w:rsidRPr="00077C16">
        <w:rPr>
          <w:rFonts w:ascii="Times New Roman" w:hAnsi="Times New Roman"/>
          <w:sz w:val="16"/>
          <w:szCs w:val="16"/>
          <w:lang w:val="ru-RU"/>
        </w:rPr>
        <w:tab/>
        <w:t>(подпись)            (Ф.И.О.)</w:t>
      </w:r>
    </w:p>
    <w:p w:rsidR="00494B2F" w:rsidRPr="00077C16" w:rsidRDefault="00494B2F" w:rsidP="00494B2F">
      <w:pPr>
        <w:tabs>
          <w:tab w:val="left" w:pos="4320"/>
        </w:tabs>
        <w:ind w:right="-11"/>
        <w:rPr>
          <w:rFonts w:ascii="Times New Roman" w:hAnsi="Times New Roman"/>
          <w:b/>
          <w:sz w:val="18"/>
          <w:szCs w:val="18"/>
          <w:lang w:val="ru-RU"/>
        </w:rPr>
      </w:pPr>
    </w:p>
    <w:p w:rsidR="003E0306" w:rsidRPr="00077C16" w:rsidRDefault="00494B2F" w:rsidP="00494B2F">
      <w:pPr>
        <w:ind w:right="-11"/>
        <w:rPr>
          <w:rFonts w:ascii="Times New Roman" w:hAnsi="Times New Roman"/>
          <w:sz w:val="22"/>
          <w:szCs w:val="22"/>
          <w:lang w:val="ru-RU"/>
        </w:rPr>
      </w:pPr>
      <w:r w:rsidRPr="00077C16">
        <w:rPr>
          <w:rFonts w:ascii="Times New Roman" w:hAnsi="Times New Roman"/>
          <w:sz w:val="18"/>
          <w:szCs w:val="18"/>
          <w:lang w:val="ru-RU"/>
        </w:rPr>
        <w:t>М.П.</w:t>
      </w:r>
      <w:r w:rsidRPr="00077C16">
        <w:rPr>
          <w:rFonts w:ascii="Times New Roman" w:hAnsi="Times New Roman"/>
          <w:b/>
          <w:sz w:val="18"/>
          <w:szCs w:val="18"/>
          <w:lang w:val="ru-RU"/>
        </w:rPr>
        <w:tab/>
      </w:r>
      <w:r w:rsidRPr="00077C16">
        <w:rPr>
          <w:rFonts w:ascii="Times New Roman" w:hAnsi="Times New Roman"/>
          <w:b/>
          <w:sz w:val="18"/>
          <w:szCs w:val="18"/>
          <w:lang w:val="ru-RU"/>
        </w:rPr>
        <w:tab/>
      </w:r>
      <w:r w:rsidR="00F56D6D" w:rsidRPr="00077C16">
        <w:rPr>
          <w:rFonts w:ascii="Times New Roman" w:hAnsi="Times New Roman"/>
          <w:b/>
          <w:sz w:val="18"/>
          <w:szCs w:val="18"/>
          <w:lang w:val="ru-RU"/>
        </w:rPr>
        <w:tab/>
      </w:r>
      <w:r w:rsidR="00F56D6D" w:rsidRPr="00077C16">
        <w:rPr>
          <w:rFonts w:ascii="Times New Roman" w:hAnsi="Times New Roman"/>
          <w:b/>
          <w:sz w:val="18"/>
          <w:szCs w:val="18"/>
          <w:lang w:val="ru-RU"/>
        </w:rPr>
        <w:tab/>
      </w:r>
      <w:r w:rsidR="00F56D6D" w:rsidRPr="00077C16">
        <w:rPr>
          <w:rFonts w:ascii="Times New Roman" w:hAnsi="Times New Roman"/>
          <w:b/>
          <w:sz w:val="18"/>
          <w:szCs w:val="18"/>
          <w:lang w:val="ru-RU"/>
        </w:rPr>
        <w:tab/>
      </w:r>
      <w:r w:rsidR="00F56D6D" w:rsidRPr="00077C16">
        <w:rPr>
          <w:rFonts w:ascii="Times New Roman" w:hAnsi="Times New Roman"/>
          <w:b/>
          <w:sz w:val="18"/>
          <w:szCs w:val="18"/>
          <w:lang w:val="ru-RU"/>
        </w:rPr>
        <w:tab/>
      </w:r>
      <w:r w:rsidR="00F56D6D" w:rsidRPr="00077C16">
        <w:rPr>
          <w:rFonts w:ascii="Times New Roman" w:hAnsi="Times New Roman"/>
          <w:b/>
          <w:sz w:val="18"/>
          <w:szCs w:val="18"/>
          <w:lang w:val="ru-RU"/>
        </w:rPr>
        <w:tab/>
      </w:r>
      <w:r w:rsidR="00F56D6D" w:rsidRPr="00077C16">
        <w:rPr>
          <w:rFonts w:ascii="Times New Roman" w:hAnsi="Times New Roman"/>
          <w:b/>
          <w:sz w:val="18"/>
          <w:szCs w:val="18"/>
          <w:lang w:val="ru-RU"/>
        </w:rPr>
        <w:tab/>
      </w:r>
      <w:r w:rsidRPr="00077C16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r w:rsidRPr="00077C16">
        <w:rPr>
          <w:rFonts w:ascii="Times New Roman" w:hAnsi="Times New Roman"/>
          <w:sz w:val="18"/>
          <w:szCs w:val="18"/>
          <w:lang w:val="ru-RU"/>
        </w:rPr>
        <w:t>М.П</w:t>
      </w:r>
      <w:r w:rsidR="00E54CC3" w:rsidRPr="00077C16">
        <w:rPr>
          <w:rFonts w:ascii="Times New Roman" w:hAnsi="Times New Roman"/>
          <w:sz w:val="18"/>
          <w:szCs w:val="18"/>
          <w:lang w:val="ru-RU"/>
        </w:rPr>
        <w:t>.</w:t>
      </w:r>
    </w:p>
    <w:sectPr w:rsidR="003E0306" w:rsidRPr="00077C16" w:rsidSect="00A86551">
      <w:headerReference w:type="default" r:id="rId10"/>
      <w:footerReference w:type="default" r:id="rId11"/>
      <w:pgSz w:w="11906" w:h="16838"/>
      <w:pgMar w:top="1134" w:right="851" w:bottom="993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47" w:rsidRDefault="00A64A47">
      <w:r>
        <w:separator/>
      </w:r>
    </w:p>
  </w:endnote>
  <w:endnote w:type="continuationSeparator" w:id="0">
    <w:p w:rsidR="00A64A47" w:rsidRDefault="00A6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285991"/>
      <w:docPartObj>
        <w:docPartGallery w:val="Page Numbers (Bottom of Page)"/>
        <w:docPartUnique/>
      </w:docPartObj>
    </w:sdtPr>
    <w:sdtEndPr/>
    <w:sdtContent>
      <w:p w:rsidR="00291C88" w:rsidRDefault="00A86551" w:rsidP="00A86551">
        <w:pPr>
          <w:ind w:right="113"/>
          <w:jc w:val="both"/>
        </w:pPr>
        <w:proofErr w:type="spellStart"/>
        <w:r>
          <w:t>Банк</w:t>
        </w:r>
        <w:proofErr w:type="spellEnd"/>
        <w:r>
          <w:t>__________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proofErr w:type="spellStart"/>
        <w:r>
          <w:t>Клиент</w:t>
        </w:r>
        <w:proofErr w:type="spellEnd"/>
        <w:r>
          <w:t>__________</w:t>
        </w:r>
      </w:p>
    </w:sdtContent>
  </w:sdt>
  <w:p w:rsidR="00291C88" w:rsidRDefault="00291C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47" w:rsidRDefault="00A64A47">
      <w:r>
        <w:separator/>
      </w:r>
    </w:p>
  </w:footnote>
  <w:footnote w:type="continuationSeparator" w:id="0">
    <w:p w:rsidR="00A64A47" w:rsidRDefault="00A64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3060"/>
      <w:gridCol w:w="3744"/>
      <w:gridCol w:w="2556"/>
    </w:tblGrid>
    <w:tr w:rsidR="00B74EB8" w:rsidRPr="00D2522B" w:rsidTr="00B74EB8">
      <w:trPr>
        <w:trHeight w:val="136"/>
      </w:trPr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B74EB8" w:rsidRPr="00D2522B" w:rsidRDefault="00B74EB8" w:rsidP="0011592B">
          <w:pPr>
            <w:pStyle w:val="afa"/>
            <w:tabs>
              <w:tab w:val="clear" w:pos="4677"/>
              <w:tab w:val="clear" w:pos="9355"/>
            </w:tabs>
            <w:suppressAutoHyphens/>
            <w:rPr>
              <w:i/>
            </w:rPr>
          </w:pPr>
        </w:p>
      </w:tc>
      <w:tc>
        <w:tcPr>
          <w:tcW w:w="3744" w:type="dxa"/>
          <w:tcBorders>
            <w:top w:val="nil"/>
            <w:left w:val="nil"/>
            <w:bottom w:val="nil"/>
            <w:right w:val="nil"/>
          </w:tcBorders>
        </w:tcPr>
        <w:p w:rsidR="00B74EB8" w:rsidRPr="00D2522B" w:rsidRDefault="00B74EB8" w:rsidP="0011592B">
          <w:pPr>
            <w:pStyle w:val="afa"/>
            <w:tabs>
              <w:tab w:val="clear" w:pos="4677"/>
              <w:tab w:val="clear" w:pos="9355"/>
            </w:tabs>
            <w:suppressAutoHyphens/>
            <w:rPr>
              <w:i/>
            </w:rPr>
          </w:pPr>
          <w:proofErr w:type="spellStart"/>
          <w:r w:rsidRPr="00D2522B">
            <w:rPr>
              <w:rStyle w:val="afc"/>
              <w:i/>
            </w:rPr>
            <w:t>Страница</w:t>
          </w:r>
          <w:proofErr w:type="spellEnd"/>
          <w:r w:rsidRPr="00D2522B">
            <w:rPr>
              <w:rStyle w:val="afc"/>
              <w:i/>
            </w:rPr>
            <w:t xml:space="preserve"> </w:t>
          </w:r>
          <w:r w:rsidRPr="003E0D61">
            <w:rPr>
              <w:rStyle w:val="afc"/>
              <w:i/>
            </w:rPr>
            <w:fldChar w:fldCharType="begin"/>
          </w:r>
          <w:r w:rsidRPr="00D2522B">
            <w:rPr>
              <w:rStyle w:val="afc"/>
              <w:i/>
            </w:rPr>
            <w:instrText xml:space="preserve"> PAGE </w:instrText>
          </w:r>
          <w:r w:rsidRPr="003E0D61">
            <w:rPr>
              <w:rStyle w:val="afc"/>
              <w:i/>
            </w:rPr>
            <w:fldChar w:fldCharType="separate"/>
          </w:r>
          <w:r w:rsidR="003C70E1">
            <w:rPr>
              <w:rStyle w:val="afc"/>
              <w:i/>
              <w:noProof/>
            </w:rPr>
            <w:t>9</w:t>
          </w:r>
          <w:r w:rsidRPr="003E0D61">
            <w:rPr>
              <w:rStyle w:val="afc"/>
              <w:i/>
            </w:rPr>
            <w:fldChar w:fldCharType="end"/>
          </w:r>
          <w:r w:rsidRPr="00D2522B">
            <w:rPr>
              <w:rStyle w:val="afc"/>
              <w:i/>
            </w:rPr>
            <w:t xml:space="preserve"> </w:t>
          </w:r>
          <w:proofErr w:type="spellStart"/>
          <w:r w:rsidRPr="00D2522B">
            <w:rPr>
              <w:rStyle w:val="afc"/>
              <w:i/>
            </w:rPr>
            <w:t>из</w:t>
          </w:r>
          <w:proofErr w:type="spellEnd"/>
          <w:r w:rsidRPr="00D2522B">
            <w:rPr>
              <w:rStyle w:val="afc"/>
              <w:i/>
            </w:rPr>
            <w:t xml:space="preserve"> </w:t>
          </w:r>
          <w:r w:rsidRPr="003E0D61">
            <w:rPr>
              <w:rStyle w:val="afc"/>
              <w:i/>
            </w:rPr>
            <w:fldChar w:fldCharType="begin"/>
          </w:r>
          <w:r w:rsidRPr="00D2522B">
            <w:rPr>
              <w:rStyle w:val="afc"/>
              <w:i/>
            </w:rPr>
            <w:instrText xml:space="preserve"> NUMPAGES </w:instrText>
          </w:r>
          <w:r w:rsidRPr="003E0D61">
            <w:rPr>
              <w:rStyle w:val="afc"/>
              <w:i/>
            </w:rPr>
            <w:fldChar w:fldCharType="separate"/>
          </w:r>
          <w:r w:rsidR="003C70E1">
            <w:rPr>
              <w:rStyle w:val="afc"/>
              <w:i/>
              <w:noProof/>
            </w:rPr>
            <w:t>9</w:t>
          </w:r>
          <w:r w:rsidRPr="003E0D61">
            <w:rPr>
              <w:rStyle w:val="afc"/>
              <w:i/>
            </w:rPr>
            <w:fldChar w:fldCharType="end"/>
          </w:r>
        </w:p>
      </w:tc>
      <w:tc>
        <w:tcPr>
          <w:tcW w:w="2556" w:type="dxa"/>
          <w:tcBorders>
            <w:top w:val="nil"/>
            <w:left w:val="nil"/>
            <w:bottom w:val="nil"/>
            <w:right w:val="nil"/>
          </w:tcBorders>
        </w:tcPr>
        <w:p w:rsidR="00B74EB8" w:rsidRPr="00D2522B" w:rsidRDefault="00B74EB8" w:rsidP="00B74EB8">
          <w:pPr>
            <w:pStyle w:val="afa"/>
            <w:tabs>
              <w:tab w:val="clear" w:pos="4677"/>
              <w:tab w:val="clear" w:pos="9355"/>
            </w:tabs>
            <w:suppressAutoHyphens/>
            <w:rPr>
              <w:i/>
            </w:rPr>
          </w:pPr>
          <w:proofErr w:type="spellStart"/>
          <w:r w:rsidRPr="00D2522B">
            <w:rPr>
              <w:i/>
            </w:rPr>
            <w:t>Типовая</w:t>
          </w:r>
          <w:proofErr w:type="spellEnd"/>
          <w:r w:rsidRPr="00D2522B">
            <w:rPr>
              <w:i/>
            </w:rPr>
            <w:t xml:space="preserve"> </w:t>
          </w:r>
          <w:proofErr w:type="spellStart"/>
          <w:r w:rsidRPr="00D2522B">
            <w:rPr>
              <w:i/>
            </w:rPr>
            <w:t>форма</w:t>
          </w:r>
          <w:proofErr w:type="spellEnd"/>
          <w:r w:rsidRPr="00D2522B">
            <w:rPr>
              <w:i/>
            </w:rPr>
            <w:t xml:space="preserve"> </w:t>
          </w:r>
          <w:r w:rsidR="00610C76" w:rsidRPr="006A4A6B">
            <w:rPr>
              <w:i/>
            </w:rPr>
            <w:t>0301123-1</w:t>
          </w:r>
        </w:p>
      </w:tc>
    </w:tr>
  </w:tbl>
  <w:p w:rsidR="00A86551" w:rsidRDefault="00A86551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A4D"/>
    <w:multiLevelType w:val="multilevel"/>
    <w:tmpl w:val="AFB8A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545110"/>
    <w:multiLevelType w:val="multilevel"/>
    <w:tmpl w:val="9F40C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">
    <w:nsid w:val="25A55DB6"/>
    <w:multiLevelType w:val="hybridMultilevel"/>
    <w:tmpl w:val="AC0E0656"/>
    <w:lvl w:ilvl="0" w:tplc="93DE1434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355D3"/>
    <w:multiLevelType w:val="hybridMultilevel"/>
    <w:tmpl w:val="8E8CF7B8"/>
    <w:lvl w:ilvl="0" w:tplc="BB44A86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13B58"/>
    <w:multiLevelType w:val="hybridMultilevel"/>
    <w:tmpl w:val="DB943C4E"/>
    <w:lvl w:ilvl="0" w:tplc="8D546F3A">
      <w:start w:val="1"/>
      <w:numFmt w:val="decimal"/>
      <w:lvlText w:val="1.4.%1."/>
      <w:lvlJc w:val="left"/>
      <w:pPr>
        <w:ind w:left="1349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510E2"/>
    <w:multiLevelType w:val="hybridMultilevel"/>
    <w:tmpl w:val="AF4CA876"/>
    <w:lvl w:ilvl="0" w:tplc="F65CB572">
      <w:start w:val="1"/>
      <w:numFmt w:val="decimal"/>
      <w:lvlText w:val="4.1.%1."/>
      <w:lvlJc w:val="left"/>
      <w:pPr>
        <w:ind w:left="1349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D5C99"/>
    <w:multiLevelType w:val="hybridMultilevel"/>
    <w:tmpl w:val="6802A6BE"/>
    <w:lvl w:ilvl="0" w:tplc="D90E6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25031"/>
    <w:multiLevelType w:val="hybridMultilevel"/>
    <w:tmpl w:val="7D163188"/>
    <w:lvl w:ilvl="0" w:tplc="E144B15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C39A9"/>
    <w:multiLevelType w:val="hybridMultilevel"/>
    <w:tmpl w:val="72523862"/>
    <w:lvl w:ilvl="0" w:tplc="034E1F5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723FA"/>
    <w:multiLevelType w:val="hybridMultilevel"/>
    <w:tmpl w:val="E6F0468E"/>
    <w:lvl w:ilvl="0" w:tplc="705C1B1E">
      <w:start w:val="1"/>
      <w:numFmt w:val="decimal"/>
      <w:lvlText w:val="4.%1."/>
      <w:lvlJc w:val="left"/>
      <w:pPr>
        <w:ind w:left="720" w:hanging="360"/>
      </w:pPr>
      <w:rPr>
        <w:rFonts w:hint="default"/>
        <w:b/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64DA6"/>
    <w:multiLevelType w:val="hybridMultilevel"/>
    <w:tmpl w:val="57247D88"/>
    <w:lvl w:ilvl="0" w:tplc="421A5AEC">
      <w:start w:val="1"/>
      <w:numFmt w:val="decimal"/>
      <w:lvlText w:val="3.1.%1."/>
      <w:lvlJc w:val="left"/>
      <w:pPr>
        <w:ind w:left="1349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27675"/>
    <w:multiLevelType w:val="hybridMultilevel"/>
    <w:tmpl w:val="7F9AB138"/>
    <w:lvl w:ilvl="0" w:tplc="DE2832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C4051"/>
    <w:multiLevelType w:val="hybridMultilevel"/>
    <w:tmpl w:val="F5A69C3E"/>
    <w:lvl w:ilvl="0" w:tplc="40A41F44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40AB2"/>
    <w:multiLevelType w:val="hybridMultilevel"/>
    <w:tmpl w:val="92B48D32"/>
    <w:lvl w:ilvl="0" w:tplc="2FECF758">
      <w:start w:val="1"/>
      <w:numFmt w:val="decimal"/>
      <w:lvlText w:val="3.%1."/>
      <w:lvlJc w:val="left"/>
      <w:pPr>
        <w:ind w:left="720" w:hanging="360"/>
      </w:pPr>
      <w:rPr>
        <w:rFonts w:hint="default"/>
        <w:b/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62C5A"/>
    <w:multiLevelType w:val="hybridMultilevel"/>
    <w:tmpl w:val="7DB61E7C"/>
    <w:lvl w:ilvl="0" w:tplc="941A4502">
      <w:start w:val="1"/>
      <w:numFmt w:val="decimal"/>
      <w:lvlText w:val="3.2.%1."/>
      <w:lvlJc w:val="left"/>
      <w:pPr>
        <w:ind w:left="1349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B4CC1"/>
    <w:multiLevelType w:val="hybridMultilevel"/>
    <w:tmpl w:val="7FBA8E0A"/>
    <w:lvl w:ilvl="0" w:tplc="08A895EC">
      <w:start w:val="1"/>
      <w:numFmt w:val="decimal"/>
      <w:lvlText w:val="4.2.%1."/>
      <w:lvlJc w:val="left"/>
      <w:pPr>
        <w:ind w:left="1349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8"/>
  </w:num>
  <w:num w:numId="5">
    <w:abstractNumId w:val="13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10"/>
  </w:num>
  <w:num w:numId="13">
    <w:abstractNumId w:val="14"/>
  </w:num>
  <w:num w:numId="14">
    <w:abstractNumId w:val="5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C4"/>
    <w:rsid w:val="00002628"/>
    <w:rsid w:val="0000397C"/>
    <w:rsid w:val="000061AC"/>
    <w:rsid w:val="00006973"/>
    <w:rsid w:val="00006DE6"/>
    <w:rsid w:val="00007C5C"/>
    <w:rsid w:val="00011D22"/>
    <w:rsid w:val="00011DE2"/>
    <w:rsid w:val="00011ED5"/>
    <w:rsid w:val="00016E72"/>
    <w:rsid w:val="00020651"/>
    <w:rsid w:val="0002176B"/>
    <w:rsid w:val="00023A4A"/>
    <w:rsid w:val="00026588"/>
    <w:rsid w:val="000301E1"/>
    <w:rsid w:val="0003193E"/>
    <w:rsid w:val="0003371D"/>
    <w:rsid w:val="0004388F"/>
    <w:rsid w:val="00046F33"/>
    <w:rsid w:val="000471A2"/>
    <w:rsid w:val="000522A3"/>
    <w:rsid w:val="000543BA"/>
    <w:rsid w:val="00054F5D"/>
    <w:rsid w:val="00057816"/>
    <w:rsid w:val="000629D9"/>
    <w:rsid w:val="0006438F"/>
    <w:rsid w:val="000700CC"/>
    <w:rsid w:val="000713FA"/>
    <w:rsid w:val="00072267"/>
    <w:rsid w:val="00073182"/>
    <w:rsid w:val="0007521B"/>
    <w:rsid w:val="00075C87"/>
    <w:rsid w:val="00077C16"/>
    <w:rsid w:val="00080040"/>
    <w:rsid w:val="00080201"/>
    <w:rsid w:val="00080A30"/>
    <w:rsid w:val="00080D94"/>
    <w:rsid w:val="00081C45"/>
    <w:rsid w:val="00083CC7"/>
    <w:rsid w:val="00085544"/>
    <w:rsid w:val="00087CE8"/>
    <w:rsid w:val="00090A06"/>
    <w:rsid w:val="00091375"/>
    <w:rsid w:val="000918FD"/>
    <w:rsid w:val="00092BA6"/>
    <w:rsid w:val="00092DF6"/>
    <w:rsid w:val="00093347"/>
    <w:rsid w:val="000955F2"/>
    <w:rsid w:val="00096539"/>
    <w:rsid w:val="000A018A"/>
    <w:rsid w:val="000A2B4C"/>
    <w:rsid w:val="000A3748"/>
    <w:rsid w:val="000A4B8E"/>
    <w:rsid w:val="000A525C"/>
    <w:rsid w:val="000A5D2A"/>
    <w:rsid w:val="000A71B5"/>
    <w:rsid w:val="000B210E"/>
    <w:rsid w:val="000B588C"/>
    <w:rsid w:val="000C0A79"/>
    <w:rsid w:val="000C0D67"/>
    <w:rsid w:val="000C129A"/>
    <w:rsid w:val="000C3DCE"/>
    <w:rsid w:val="000C6817"/>
    <w:rsid w:val="000C7B25"/>
    <w:rsid w:val="000D5184"/>
    <w:rsid w:val="000D664A"/>
    <w:rsid w:val="000E3A0C"/>
    <w:rsid w:val="000E4A7A"/>
    <w:rsid w:val="000E7286"/>
    <w:rsid w:val="000E72E5"/>
    <w:rsid w:val="000F2901"/>
    <w:rsid w:val="000F381B"/>
    <w:rsid w:val="000F3B75"/>
    <w:rsid w:val="000F6FF9"/>
    <w:rsid w:val="0010069F"/>
    <w:rsid w:val="00105BF8"/>
    <w:rsid w:val="00107255"/>
    <w:rsid w:val="001072C4"/>
    <w:rsid w:val="0011145D"/>
    <w:rsid w:val="00113858"/>
    <w:rsid w:val="00114DED"/>
    <w:rsid w:val="00114E95"/>
    <w:rsid w:val="00120726"/>
    <w:rsid w:val="00120A7E"/>
    <w:rsid w:val="00121D76"/>
    <w:rsid w:val="00122080"/>
    <w:rsid w:val="00122508"/>
    <w:rsid w:val="0012438E"/>
    <w:rsid w:val="00124696"/>
    <w:rsid w:val="00127CEB"/>
    <w:rsid w:val="001345BB"/>
    <w:rsid w:val="0013476F"/>
    <w:rsid w:val="00134985"/>
    <w:rsid w:val="00135D5D"/>
    <w:rsid w:val="00135ECF"/>
    <w:rsid w:val="00136090"/>
    <w:rsid w:val="00145852"/>
    <w:rsid w:val="00145ACC"/>
    <w:rsid w:val="0014623D"/>
    <w:rsid w:val="001462CD"/>
    <w:rsid w:val="001464B3"/>
    <w:rsid w:val="001501CD"/>
    <w:rsid w:val="00150EDD"/>
    <w:rsid w:val="00151C25"/>
    <w:rsid w:val="00152F61"/>
    <w:rsid w:val="001571AB"/>
    <w:rsid w:val="001578DC"/>
    <w:rsid w:val="00160C03"/>
    <w:rsid w:val="00164A00"/>
    <w:rsid w:val="00166665"/>
    <w:rsid w:val="0016734C"/>
    <w:rsid w:val="00171475"/>
    <w:rsid w:val="00171DD2"/>
    <w:rsid w:val="00174999"/>
    <w:rsid w:val="00174AD2"/>
    <w:rsid w:val="0017529C"/>
    <w:rsid w:val="00176904"/>
    <w:rsid w:val="00177F7D"/>
    <w:rsid w:val="00180ABF"/>
    <w:rsid w:val="00180F20"/>
    <w:rsid w:val="00181FA2"/>
    <w:rsid w:val="001822CF"/>
    <w:rsid w:val="00184084"/>
    <w:rsid w:val="00184FC3"/>
    <w:rsid w:val="00186117"/>
    <w:rsid w:val="00190730"/>
    <w:rsid w:val="00191497"/>
    <w:rsid w:val="0019196A"/>
    <w:rsid w:val="00192A7C"/>
    <w:rsid w:val="00197164"/>
    <w:rsid w:val="00197E3B"/>
    <w:rsid w:val="001A010A"/>
    <w:rsid w:val="001A4CFD"/>
    <w:rsid w:val="001A59F1"/>
    <w:rsid w:val="001A64F9"/>
    <w:rsid w:val="001A7821"/>
    <w:rsid w:val="001B3188"/>
    <w:rsid w:val="001B6E28"/>
    <w:rsid w:val="001C4912"/>
    <w:rsid w:val="001D1E1C"/>
    <w:rsid w:val="001D3213"/>
    <w:rsid w:val="001D3B46"/>
    <w:rsid w:val="001D5BB1"/>
    <w:rsid w:val="001D6B4C"/>
    <w:rsid w:val="001E37C6"/>
    <w:rsid w:val="001E3F18"/>
    <w:rsid w:val="001E5FB4"/>
    <w:rsid w:val="001E6786"/>
    <w:rsid w:val="001E6DA3"/>
    <w:rsid w:val="001F1876"/>
    <w:rsid w:val="001F1D28"/>
    <w:rsid w:val="001F7CCC"/>
    <w:rsid w:val="002006FD"/>
    <w:rsid w:val="00200EF9"/>
    <w:rsid w:val="00202915"/>
    <w:rsid w:val="00210130"/>
    <w:rsid w:val="002107E8"/>
    <w:rsid w:val="00210B32"/>
    <w:rsid w:val="00216432"/>
    <w:rsid w:val="002218CE"/>
    <w:rsid w:val="00226C8D"/>
    <w:rsid w:val="002307CA"/>
    <w:rsid w:val="002313B6"/>
    <w:rsid w:val="0023388E"/>
    <w:rsid w:val="00233A3F"/>
    <w:rsid w:val="002340D2"/>
    <w:rsid w:val="00242EF4"/>
    <w:rsid w:val="00254CCF"/>
    <w:rsid w:val="00262529"/>
    <w:rsid w:val="00263606"/>
    <w:rsid w:val="00263774"/>
    <w:rsid w:val="00264080"/>
    <w:rsid w:val="002661FD"/>
    <w:rsid w:val="00266ED2"/>
    <w:rsid w:val="00274773"/>
    <w:rsid w:val="00277CFA"/>
    <w:rsid w:val="00277E05"/>
    <w:rsid w:val="00280515"/>
    <w:rsid w:val="00281C8D"/>
    <w:rsid w:val="00291C88"/>
    <w:rsid w:val="00291CFB"/>
    <w:rsid w:val="00291DA9"/>
    <w:rsid w:val="00291E6A"/>
    <w:rsid w:val="00293A96"/>
    <w:rsid w:val="0029410C"/>
    <w:rsid w:val="0029469E"/>
    <w:rsid w:val="00294F59"/>
    <w:rsid w:val="002956BB"/>
    <w:rsid w:val="0029674A"/>
    <w:rsid w:val="002A0AC6"/>
    <w:rsid w:val="002A13DB"/>
    <w:rsid w:val="002A1ECD"/>
    <w:rsid w:val="002A29F7"/>
    <w:rsid w:val="002A32EE"/>
    <w:rsid w:val="002A38FC"/>
    <w:rsid w:val="002A49AA"/>
    <w:rsid w:val="002A766C"/>
    <w:rsid w:val="002B7316"/>
    <w:rsid w:val="002C0A1E"/>
    <w:rsid w:val="002C2639"/>
    <w:rsid w:val="002C366A"/>
    <w:rsid w:val="002C385C"/>
    <w:rsid w:val="002C5022"/>
    <w:rsid w:val="002C6557"/>
    <w:rsid w:val="002C68DF"/>
    <w:rsid w:val="002D0014"/>
    <w:rsid w:val="002D17BD"/>
    <w:rsid w:val="002D1BBD"/>
    <w:rsid w:val="002D2D2C"/>
    <w:rsid w:val="002D418B"/>
    <w:rsid w:val="002D5539"/>
    <w:rsid w:val="002D60B5"/>
    <w:rsid w:val="002D7D0B"/>
    <w:rsid w:val="002E00F1"/>
    <w:rsid w:val="002E3DC4"/>
    <w:rsid w:val="002E58B3"/>
    <w:rsid w:val="002F1115"/>
    <w:rsid w:val="002F2655"/>
    <w:rsid w:val="002F5FA6"/>
    <w:rsid w:val="002F62CA"/>
    <w:rsid w:val="002F6FE0"/>
    <w:rsid w:val="002F7D70"/>
    <w:rsid w:val="003012F1"/>
    <w:rsid w:val="003056F7"/>
    <w:rsid w:val="00305BBE"/>
    <w:rsid w:val="003115CA"/>
    <w:rsid w:val="00313831"/>
    <w:rsid w:val="0031739C"/>
    <w:rsid w:val="00320033"/>
    <w:rsid w:val="003306FA"/>
    <w:rsid w:val="00331014"/>
    <w:rsid w:val="00331223"/>
    <w:rsid w:val="00331D81"/>
    <w:rsid w:val="003320D3"/>
    <w:rsid w:val="00332FB0"/>
    <w:rsid w:val="0033428D"/>
    <w:rsid w:val="0033451F"/>
    <w:rsid w:val="00336391"/>
    <w:rsid w:val="003427EE"/>
    <w:rsid w:val="0034491F"/>
    <w:rsid w:val="0034520B"/>
    <w:rsid w:val="00350751"/>
    <w:rsid w:val="00351B4D"/>
    <w:rsid w:val="00351B51"/>
    <w:rsid w:val="00357E07"/>
    <w:rsid w:val="0036153F"/>
    <w:rsid w:val="00361E49"/>
    <w:rsid w:val="00362242"/>
    <w:rsid w:val="003701BF"/>
    <w:rsid w:val="003712A9"/>
    <w:rsid w:val="00372961"/>
    <w:rsid w:val="00375528"/>
    <w:rsid w:val="00381207"/>
    <w:rsid w:val="003813F9"/>
    <w:rsid w:val="00385165"/>
    <w:rsid w:val="00386DC5"/>
    <w:rsid w:val="00390192"/>
    <w:rsid w:val="003929B4"/>
    <w:rsid w:val="0039322B"/>
    <w:rsid w:val="00393CD4"/>
    <w:rsid w:val="00394E82"/>
    <w:rsid w:val="0039539D"/>
    <w:rsid w:val="00396461"/>
    <w:rsid w:val="003A6FBE"/>
    <w:rsid w:val="003B17A8"/>
    <w:rsid w:val="003B40FA"/>
    <w:rsid w:val="003B411B"/>
    <w:rsid w:val="003B5364"/>
    <w:rsid w:val="003B5784"/>
    <w:rsid w:val="003B7DDD"/>
    <w:rsid w:val="003C2720"/>
    <w:rsid w:val="003C3895"/>
    <w:rsid w:val="003C4DEE"/>
    <w:rsid w:val="003C5400"/>
    <w:rsid w:val="003C5778"/>
    <w:rsid w:val="003C70E1"/>
    <w:rsid w:val="003C72D2"/>
    <w:rsid w:val="003C72F2"/>
    <w:rsid w:val="003C7EA0"/>
    <w:rsid w:val="003D0DA8"/>
    <w:rsid w:val="003D1318"/>
    <w:rsid w:val="003D17F3"/>
    <w:rsid w:val="003D1836"/>
    <w:rsid w:val="003D18D1"/>
    <w:rsid w:val="003D25FA"/>
    <w:rsid w:val="003D3D00"/>
    <w:rsid w:val="003D4A22"/>
    <w:rsid w:val="003D5B60"/>
    <w:rsid w:val="003D60C1"/>
    <w:rsid w:val="003D7CB3"/>
    <w:rsid w:val="003E0306"/>
    <w:rsid w:val="003E069A"/>
    <w:rsid w:val="003E1985"/>
    <w:rsid w:val="003E2943"/>
    <w:rsid w:val="003E35FC"/>
    <w:rsid w:val="003F09E5"/>
    <w:rsid w:val="003F0C54"/>
    <w:rsid w:val="003F0D18"/>
    <w:rsid w:val="003F1D3D"/>
    <w:rsid w:val="003F48F3"/>
    <w:rsid w:val="003F576A"/>
    <w:rsid w:val="003F61B4"/>
    <w:rsid w:val="00401891"/>
    <w:rsid w:val="00402BD3"/>
    <w:rsid w:val="00407106"/>
    <w:rsid w:val="00411EDF"/>
    <w:rsid w:val="00411F5A"/>
    <w:rsid w:val="00413EAA"/>
    <w:rsid w:val="0042052B"/>
    <w:rsid w:val="00423677"/>
    <w:rsid w:val="00423EEB"/>
    <w:rsid w:val="00424BE7"/>
    <w:rsid w:val="00424F9C"/>
    <w:rsid w:val="00426B39"/>
    <w:rsid w:val="00440B7B"/>
    <w:rsid w:val="0044672B"/>
    <w:rsid w:val="00447942"/>
    <w:rsid w:val="004510F4"/>
    <w:rsid w:val="0045186E"/>
    <w:rsid w:val="004518FB"/>
    <w:rsid w:val="00451902"/>
    <w:rsid w:val="004519CA"/>
    <w:rsid w:val="00451A21"/>
    <w:rsid w:val="0045240D"/>
    <w:rsid w:val="00452473"/>
    <w:rsid w:val="00453A35"/>
    <w:rsid w:val="0045535D"/>
    <w:rsid w:val="004611AF"/>
    <w:rsid w:val="0046197D"/>
    <w:rsid w:val="00464429"/>
    <w:rsid w:val="00466DFE"/>
    <w:rsid w:val="004675C5"/>
    <w:rsid w:val="0046768A"/>
    <w:rsid w:val="00470EE4"/>
    <w:rsid w:val="00471D44"/>
    <w:rsid w:val="00472535"/>
    <w:rsid w:val="00472D7A"/>
    <w:rsid w:val="0047315C"/>
    <w:rsid w:val="00473A7D"/>
    <w:rsid w:val="00474D25"/>
    <w:rsid w:val="00475FD5"/>
    <w:rsid w:val="00476BD7"/>
    <w:rsid w:val="00476F32"/>
    <w:rsid w:val="00480638"/>
    <w:rsid w:val="00481B98"/>
    <w:rsid w:val="004867A3"/>
    <w:rsid w:val="00494B2F"/>
    <w:rsid w:val="00495E0A"/>
    <w:rsid w:val="00496EAE"/>
    <w:rsid w:val="00497348"/>
    <w:rsid w:val="004A1544"/>
    <w:rsid w:val="004A3940"/>
    <w:rsid w:val="004B014B"/>
    <w:rsid w:val="004B59F4"/>
    <w:rsid w:val="004B67D7"/>
    <w:rsid w:val="004C1009"/>
    <w:rsid w:val="004C2EC1"/>
    <w:rsid w:val="004C498E"/>
    <w:rsid w:val="004C57CF"/>
    <w:rsid w:val="004C659C"/>
    <w:rsid w:val="004C7391"/>
    <w:rsid w:val="004D1F37"/>
    <w:rsid w:val="004D2980"/>
    <w:rsid w:val="004D2ACD"/>
    <w:rsid w:val="004D3036"/>
    <w:rsid w:val="004E1942"/>
    <w:rsid w:val="004E247A"/>
    <w:rsid w:val="004E3D34"/>
    <w:rsid w:val="004F0F30"/>
    <w:rsid w:val="004F2DB5"/>
    <w:rsid w:val="004F6FF6"/>
    <w:rsid w:val="00501E83"/>
    <w:rsid w:val="00502825"/>
    <w:rsid w:val="00502FF1"/>
    <w:rsid w:val="00503CFD"/>
    <w:rsid w:val="0050509A"/>
    <w:rsid w:val="00505588"/>
    <w:rsid w:val="00506023"/>
    <w:rsid w:val="00506046"/>
    <w:rsid w:val="00507681"/>
    <w:rsid w:val="00507FB8"/>
    <w:rsid w:val="005110B6"/>
    <w:rsid w:val="005118A0"/>
    <w:rsid w:val="00511A82"/>
    <w:rsid w:val="00514AA8"/>
    <w:rsid w:val="00514EF3"/>
    <w:rsid w:val="00520E61"/>
    <w:rsid w:val="00521FD1"/>
    <w:rsid w:val="00524D15"/>
    <w:rsid w:val="0052501C"/>
    <w:rsid w:val="005272DA"/>
    <w:rsid w:val="00530CB4"/>
    <w:rsid w:val="0053364A"/>
    <w:rsid w:val="00534CF2"/>
    <w:rsid w:val="00537DC3"/>
    <w:rsid w:val="0054018E"/>
    <w:rsid w:val="005435A9"/>
    <w:rsid w:val="0054488A"/>
    <w:rsid w:val="00547B07"/>
    <w:rsid w:val="00551866"/>
    <w:rsid w:val="005608CB"/>
    <w:rsid w:val="00564912"/>
    <w:rsid w:val="00565D20"/>
    <w:rsid w:val="00566E27"/>
    <w:rsid w:val="00567A57"/>
    <w:rsid w:val="005718B3"/>
    <w:rsid w:val="00571E19"/>
    <w:rsid w:val="00572ABD"/>
    <w:rsid w:val="00574F73"/>
    <w:rsid w:val="00577A3E"/>
    <w:rsid w:val="00584C93"/>
    <w:rsid w:val="00586D23"/>
    <w:rsid w:val="005870AE"/>
    <w:rsid w:val="005877A7"/>
    <w:rsid w:val="00587F16"/>
    <w:rsid w:val="00592A8C"/>
    <w:rsid w:val="005936AC"/>
    <w:rsid w:val="0059492B"/>
    <w:rsid w:val="00594BAB"/>
    <w:rsid w:val="00597446"/>
    <w:rsid w:val="005A26C0"/>
    <w:rsid w:val="005A3D0F"/>
    <w:rsid w:val="005A4973"/>
    <w:rsid w:val="005A4A58"/>
    <w:rsid w:val="005B04F8"/>
    <w:rsid w:val="005B0CDB"/>
    <w:rsid w:val="005B124A"/>
    <w:rsid w:val="005B232D"/>
    <w:rsid w:val="005B2FA8"/>
    <w:rsid w:val="005B3031"/>
    <w:rsid w:val="005B4FD1"/>
    <w:rsid w:val="005B5AEB"/>
    <w:rsid w:val="005B5CBF"/>
    <w:rsid w:val="005C078A"/>
    <w:rsid w:val="005C2F74"/>
    <w:rsid w:val="005C3848"/>
    <w:rsid w:val="005C7D98"/>
    <w:rsid w:val="005D1224"/>
    <w:rsid w:val="005D2B5A"/>
    <w:rsid w:val="005D3114"/>
    <w:rsid w:val="005D488B"/>
    <w:rsid w:val="005E1B10"/>
    <w:rsid w:val="005E321E"/>
    <w:rsid w:val="005E3A7D"/>
    <w:rsid w:val="005E3AE0"/>
    <w:rsid w:val="005E5A01"/>
    <w:rsid w:val="005E7292"/>
    <w:rsid w:val="005F0679"/>
    <w:rsid w:val="005F1E39"/>
    <w:rsid w:val="005F40C6"/>
    <w:rsid w:val="005F64E0"/>
    <w:rsid w:val="0060154F"/>
    <w:rsid w:val="00601ED4"/>
    <w:rsid w:val="00603057"/>
    <w:rsid w:val="006039F9"/>
    <w:rsid w:val="00603BEB"/>
    <w:rsid w:val="0060667C"/>
    <w:rsid w:val="0060759A"/>
    <w:rsid w:val="00607832"/>
    <w:rsid w:val="00610C76"/>
    <w:rsid w:val="00610EB9"/>
    <w:rsid w:val="00613F1F"/>
    <w:rsid w:val="006169C7"/>
    <w:rsid w:val="006175B6"/>
    <w:rsid w:val="00620D89"/>
    <w:rsid w:val="0062150B"/>
    <w:rsid w:val="0062238D"/>
    <w:rsid w:val="00624BC4"/>
    <w:rsid w:val="00624D31"/>
    <w:rsid w:val="0062559B"/>
    <w:rsid w:val="00625B91"/>
    <w:rsid w:val="00626592"/>
    <w:rsid w:val="00630562"/>
    <w:rsid w:val="00634FB4"/>
    <w:rsid w:val="006363A8"/>
    <w:rsid w:val="0064139B"/>
    <w:rsid w:val="00641A6E"/>
    <w:rsid w:val="0064316B"/>
    <w:rsid w:val="006447E7"/>
    <w:rsid w:val="00646A86"/>
    <w:rsid w:val="006478E6"/>
    <w:rsid w:val="0065138F"/>
    <w:rsid w:val="00654D5B"/>
    <w:rsid w:val="00654FB0"/>
    <w:rsid w:val="00660ADE"/>
    <w:rsid w:val="00662844"/>
    <w:rsid w:val="00665B3D"/>
    <w:rsid w:val="006668E7"/>
    <w:rsid w:val="00671D5C"/>
    <w:rsid w:val="00672033"/>
    <w:rsid w:val="006733CD"/>
    <w:rsid w:val="00673AA0"/>
    <w:rsid w:val="00674444"/>
    <w:rsid w:val="00674E6E"/>
    <w:rsid w:val="0067664A"/>
    <w:rsid w:val="0067726B"/>
    <w:rsid w:val="00682422"/>
    <w:rsid w:val="00682F25"/>
    <w:rsid w:val="006843BE"/>
    <w:rsid w:val="00684847"/>
    <w:rsid w:val="00686A35"/>
    <w:rsid w:val="006870D5"/>
    <w:rsid w:val="00691F84"/>
    <w:rsid w:val="00692B9B"/>
    <w:rsid w:val="00693837"/>
    <w:rsid w:val="00697624"/>
    <w:rsid w:val="006978F2"/>
    <w:rsid w:val="006A03D0"/>
    <w:rsid w:val="006A1970"/>
    <w:rsid w:val="006A4A6B"/>
    <w:rsid w:val="006A4DA7"/>
    <w:rsid w:val="006A7C05"/>
    <w:rsid w:val="006B4E43"/>
    <w:rsid w:val="006B57DC"/>
    <w:rsid w:val="006B6D23"/>
    <w:rsid w:val="006C345C"/>
    <w:rsid w:val="006D02C9"/>
    <w:rsid w:val="006D174E"/>
    <w:rsid w:val="006D35D2"/>
    <w:rsid w:val="006D39D3"/>
    <w:rsid w:val="006D568A"/>
    <w:rsid w:val="006D7614"/>
    <w:rsid w:val="006D7C52"/>
    <w:rsid w:val="006E15A2"/>
    <w:rsid w:val="006E1607"/>
    <w:rsid w:val="006E223C"/>
    <w:rsid w:val="006E339C"/>
    <w:rsid w:val="006F143D"/>
    <w:rsid w:val="006F2261"/>
    <w:rsid w:val="006F3ABD"/>
    <w:rsid w:val="006F5BC5"/>
    <w:rsid w:val="006F5BCC"/>
    <w:rsid w:val="006F69A6"/>
    <w:rsid w:val="00701F97"/>
    <w:rsid w:val="00702B7A"/>
    <w:rsid w:val="0070392B"/>
    <w:rsid w:val="00706A60"/>
    <w:rsid w:val="007072E1"/>
    <w:rsid w:val="0070741F"/>
    <w:rsid w:val="007147E5"/>
    <w:rsid w:val="00714FC6"/>
    <w:rsid w:val="00716BD0"/>
    <w:rsid w:val="00724E91"/>
    <w:rsid w:val="007252D5"/>
    <w:rsid w:val="0072565C"/>
    <w:rsid w:val="00727778"/>
    <w:rsid w:val="007315D4"/>
    <w:rsid w:val="00732186"/>
    <w:rsid w:val="0073361C"/>
    <w:rsid w:val="00734477"/>
    <w:rsid w:val="0073488C"/>
    <w:rsid w:val="00736318"/>
    <w:rsid w:val="00740039"/>
    <w:rsid w:val="007424FE"/>
    <w:rsid w:val="00747135"/>
    <w:rsid w:val="00750483"/>
    <w:rsid w:val="00750B62"/>
    <w:rsid w:val="00752A3C"/>
    <w:rsid w:val="00755DD6"/>
    <w:rsid w:val="007565E9"/>
    <w:rsid w:val="00760F08"/>
    <w:rsid w:val="00761AFD"/>
    <w:rsid w:val="00764D0E"/>
    <w:rsid w:val="00765AB0"/>
    <w:rsid w:val="007660AE"/>
    <w:rsid w:val="00767781"/>
    <w:rsid w:val="00773D77"/>
    <w:rsid w:val="007742BA"/>
    <w:rsid w:val="00774592"/>
    <w:rsid w:val="00774D1A"/>
    <w:rsid w:val="007762BD"/>
    <w:rsid w:val="007811D7"/>
    <w:rsid w:val="00781ED2"/>
    <w:rsid w:val="00781F43"/>
    <w:rsid w:val="00782CA7"/>
    <w:rsid w:val="00786839"/>
    <w:rsid w:val="00790AEC"/>
    <w:rsid w:val="00792B6E"/>
    <w:rsid w:val="00795405"/>
    <w:rsid w:val="007A0437"/>
    <w:rsid w:val="007A1177"/>
    <w:rsid w:val="007A1587"/>
    <w:rsid w:val="007A4FFA"/>
    <w:rsid w:val="007A5C36"/>
    <w:rsid w:val="007A6CA7"/>
    <w:rsid w:val="007B1DA4"/>
    <w:rsid w:val="007B2565"/>
    <w:rsid w:val="007B3C2C"/>
    <w:rsid w:val="007B75E5"/>
    <w:rsid w:val="007C0562"/>
    <w:rsid w:val="007C1040"/>
    <w:rsid w:val="007C2310"/>
    <w:rsid w:val="007C30E3"/>
    <w:rsid w:val="007C4862"/>
    <w:rsid w:val="007C579C"/>
    <w:rsid w:val="007C594C"/>
    <w:rsid w:val="007C5D2A"/>
    <w:rsid w:val="007C61FE"/>
    <w:rsid w:val="007C65A3"/>
    <w:rsid w:val="007C6949"/>
    <w:rsid w:val="007C7826"/>
    <w:rsid w:val="007D1CB5"/>
    <w:rsid w:val="007D2926"/>
    <w:rsid w:val="007D31DD"/>
    <w:rsid w:val="007D505A"/>
    <w:rsid w:val="007D54FE"/>
    <w:rsid w:val="007D73B9"/>
    <w:rsid w:val="007E32DD"/>
    <w:rsid w:val="007E7753"/>
    <w:rsid w:val="007F0DD5"/>
    <w:rsid w:val="007F12A0"/>
    <w:rsid w:val="007F3B24"/>
    <w:rsid w:val="007F5678"/>
    <w:rsid w:val="007F639E"/>
    <w:rsid w:val="007F7A6B"/>
    <w:rsid w:val="00800571"/>
    <w:rsid w:val="008005C4"/>
    <w:rsid w:val="00800742"/>
    <w:rsid w:val="00807004"/>
    <w:rsid w:val="00807EF9"/>
    <w:rsid w:val="00811D45"/>
    <w:rsid w:val="00811D8C"/>
    <w:rsid w:val="00812A73"/>
    <w:rsid w:val="008152B2"/>
    <w:rsid w:val="008158A8"/>
    <w:rsid w:val="008179A7"/>
    <w:rsid w:val="0082294E"/>
    <w:rsid w:val="00823911"/>
    <w:rsid w:val="0082643B"/>
    <w:rsid w:val="008275D9"/>
    <w:rsid w:val="00827FED"/>
    <w:rsid w:val="00833985"/>
    <w:rsid w:val="00834841"/>
    <w:rsid w:val="008366AC"/>
    <w:rsid w:val="00837D63"/>
    <w:rsid w:val="00846ABC"/>
    <w:rsid w:val="008500FC"/>
    <w:rsid w:val="0085013A"/>
    <w:rsid w:val="00851B44"/>
    <w:rsid w:val="00852557"/>
    <w:rsid w:val="0085299E"/>
    <w:rsid w:val="008555E4"/>
    <w:rsid w:val="00855F4F"/>
    <w:rsid w:val="00857FEA"/>
    <w:rsid w:val="008622FA"/>
    <w:rsid w:val="00862B5B"/>
    <w:rsid w:val="00863ABE"/>
    <w:rsid w:val="00863B0D"/>
    <w:rsid w:val="00863F11"/>
    <w:rsid w:val="008657BC"/>
    <w:rsid w:val="0087091F"/>
    <w:rsid w:val="008715D6"/>
    <w:rsid w:val="008764E0"/>
    <w:rsid w:val="00877DB0"/>
    <w:rsid w:val="00880409"/>
    <w:rsid w:val="0088197A"/>
    <w:rsid w:val="0089131B"/>
    <w:rsid w:val="00893263"/>
    <w:rsid w:val="0089332A"/>
    <w:rsid w:val="008938CC"/>
    <w:rsid w:val="00894199"/>
    <w:rsid w:val="00895BC1"/>
    <w:rsid w:val="008964FE"/>
    <w:rsid w:val="00897159"/>
    <w:rsid w:val="008A3038"/>
    <w:rsid w:val="008A331A"/>
    <w:rsid w:val="008A60B8"/>
    <w:rsid w:val="008A649D"/>
    <w:rsid w:val="008B3F20"/>
    <w:rsid w:val="008B7557"/>
    <w:rsid w:val="008C1348"/>
    <w:rsid w:val="008C2914"/>
    <w:rsid w:val="008C3333"/>
    <w:rsid w:val="008C4157"/>
    <w:rsid w:val="008C482B"/>
    <w:rsid w:val="008C77BF"/>
    <w:rsid w:val="008D06B9"/>
    <w:rsid w:val="008D19C1"/>
    <w:rsid w:val="008D3A0A"/>
    <w:rsid w:val="008D4142"/>
    <w:rsid w:val="008D550B"/>
    <w:rsid w:val="008E3566"/>
    <w:rsid w:val="008E4BFD"/>
    <w:rsid w:val="008E638F"/>
    <w:rsid w:val="008E6E8E"/>
    <w:rsid w:val="008E7FA0"/>
    <w:rsid w:val="008F0D2B"/>
    <w:rsid w:val="008F1970"/>
    <w:rsid w:val="008F1DFB"/>
    <w:rsid w:val="008F36CC"/>
    <w:rsid w:val="008F3A1F"/>
    <w:rsid w:val="008F5A63"/>
    <w:rsid w:val="0090030F"/>
    <w:rsid w:val="00900510"/>
    <w:rsid w:val="00900E0E"/>
    <w:rsid w:val="00901DF3"/>
    <w:rsid w:val="00903016"/>
    <w:rsid w:val="009047A3"/>
    <w:rsid w:val="00905B6E"/>
    <w:rsid w:val="009112EC"/>
    <w:rsid w:val="0091562A"/>
    <w:rsid w:val="00916359"/>
    <w:rsid w:val="0092007E"/>
    <w:rsid w:val="00920C35"/>
    <w:rsid w:val="00922491"/>
    <w:rsid w:val="00923577"/>
    <w:rsid w:val="00924895"/>
    <w:rsid w:val="0092537A"/>
    <w:rsid w:val="009266EB"/>
    <w:rsid w:val="009267EE"/>
    <w:rsid w:val="009333CA"/>
    <w:rsid w:val="0094000A"/>
    <w:rsid w:val="009426B8"/>
    <w:rsid w:val="00945116"/>
    <w:rsid w:val="009455AE"/>
    <w:rsid w:val="00950E61"/>
    <w:rsid w:val="00955281"/>
    <w:rsid w:val="00957587"/>
    <w:rsid w:val="0096015C"/>
    <w:rsid w:val="00960B10"/>
    <w:rsid w:val="00961BF3"/>
    <w:rsid w:val="00962319"/>
    <w:rsid w:val="0096488B"/>
    <w:rsid w:val="00965629"/>
    <w:rsid w:val="0096593F"/>
    <w:rsid w:val="00967A72"/>
    <w:rsid w:val="00967F1F"/>
    <w:rsid w:val="00971864"/>
    <w:rsid w:val="00972A77"/>
    <w:rsid w:val="00974E71"/>
    <w:rsid w:val="00974F9C"/>
    <w:rsid w:val="00976A37"/>
    <w:rsid w:val="00981227"/>
    <w:rsid w:val="0098413A"/>
    <w:rsid w:val="0098503B"/>
    <w:rsid w:val="009853D0"/>
    <w:rsid w:val="0098796B"/>
    <w:rsid w:val="00991219"/>
    <w:rsid w:val="00991D54"/>
    <w:rsid w:val="009923E2"/>
    <w:rsid w:val="00993FE5"/>
    <w:rsid w:val="00994998"/>
    <w:rsid w:val="00996A3A"/>
    <w:rsid w:val="00997661"/>
    <w:rsid w:val="009A1A5A"/>
    <w:rsid w:val="009A25E0"/>
    <w:rsid w:val="009A2DAA"/>
    <w:rsid w:val="009A4B11"/>
    <w:rsid w:val="009A4BA0"/>
    <w:rsid w:val="009A4FDD"/>
    <w:rsid w:val="009B05FA"/>
    <w:rsid w:val="009B281B"/>
    <w:rsid w:val="009B75B0"/>
    <w:rsid w:val="009C07CA"/>
    <w:rsid w:val="009C0D20"/>
    <w:rsid w:val="009C2189"/>
    <w:rsid w:val="009C21B2"/>
    <w:rsid w:val="009C2583"/>
    <w:rsid w:val="009C532A"/>
    <w:rsid w:val="009C5556"/>
    <w:rsid w:val="009C79D8"/>
    <w:rsid w:val="009C7A2C"/>
    <w:rsid w:val="009D1100"/>
    <w:rsid w:val="009D1F25"/>
    <w:rsid w:val="009D2047"/>
    <w:rsid w:val="009D350A"/>
    <w:rsid w:val="009D6225"/>
    <w:rsid w:val="009D6B5F"/>
    <w:rsid w:val="009D74C2"/>
    <w:rsid w:val="009D7606"/>
    <w:rsid w:val="009E1C0B"/>
    <w:rsid w:val="009E5969"/>
    <w:rsid w:val="009F4B5D"/>
    <w:rsid w:val="009F5AE1"/>
    <w:rsid w:val="009F6771"/>
    <w:rsid w:val="009F7384"/>
    <w:rsid w:val="009F7A4C"/>
    <w:rsid w:val="00A01168"/>
    <w:rsid w:val="00A01D71"/>
    <w:rsid w:val="00A06787"/>
    <w:rsid w:val="00A07C40"/>
    <w:rsid w:val="00A108CD"/>
    <w:rsid w:val="00A11162"/>
    <w:rsid w:val="00A11E24"/>
    <w:rsid w:val="00A133E1"/>
    <w:rsid w:val="00A14A81"/>
    <w:rsid w:val="00A14AFD"/>
    <w:rsid w:val="00A20A36"/>
    <w:rsid w:val="00A21A2B"/>
    <w:rsid w:val="00A22CE3"/>
    <w:rsid w:val="00A2346E"/>
    <w:rsid w:val="00A24F77"/>
    <w:rsid w:val="00A253F2"/>
    <w:rsid w:val="00A2553A"/>
    <w:rsid w:val="00A25E27"/>
    <w:rsid w:val="00A2799A"/>
    <w:rsid w:val="00A305F1"/>
    <w:rsid w:val="00A30753"/>
    <w:rsid w:val="00A31B32"/>
    <w:rsid w:val="00A32DF2"/>
    <w:rsid w:val="00A35359"/>
    <w:rsid w:val="00A37789"/>
    <w:rsid w:val="00A41DD8"/>
    <w:rsid w:val="00A44C34"/>
    <w:rsid w:val="00A54EC4"/>
    <w:rsid w:val="00A56794"/>
    <w:rsid w:val="00A6080F"/>
    <w:rsid w:val="00A64721"/>
    <w:rsid w:val="00A64A47"/>
    <w:rsid w:val="00A651F5"/>
    <w:rsid w:val="00A65483"/>
    <w:rsid w:val="00A722D2"/>
    <w:rsid w:val="00A72FF8"/>
    <w:rsid w:val="00A7300B"/>
    <w:rsid w:val="00A73394"/>
    <w:rsid w:val="00A82765"/>
    <w:rsid w:val="00A8471C"/>
    <w:rsid w:val="00A8568B"/>
    <w:rsid w:val="00A86551"/>
    <w:rsid w:val="00A87358"/>
    <w:rsid w:val="00A87C57"/>
    <w:rsid w:val="00A90F85"/>
    <w:rsid w:val="00A937B4"/>
    <w:rsid w:val="00AA0D84"/>
    <w:rsid w:val="00AA24CD"/>
    <w:rsid w:val="00AA2AF6"/>
    <w:rsid w:val="00AA3F4A"/>
    <w:rsid w:val="00AB313A"/>
    <w:rsid w:val="00AB4997"/>
    <w:rsid w:val="00AB5E80"/>
    <w:rsid w:val="00AB68A9"/>
    <w:rsid w:val="00AB691E"/>
    <w:rsid w:val="00AB73A6"/>
    <w:rsid w:val="00AB7A08"/>
    <w:rsid w:val="00AC093A"/>
    <w:rsid w:val="00AC21F1"/>
    <w:rsid w:val="00AC27A3"/>
    <w:rsid w:val="00AC319D"/>
    <w:rsid w:val="00AC43A3"/>
    <w:rsid w:val="00AC707D"/>
    <w:rsid w:val="00AD23CC"/>
    <w:rsid w:val="00AD403E"/>
    <w:rsid w:val="00AD5880"/>
    <w:rsid w:val="00AD63A8"/>
    <w:rsid w:val="00AD6FEA"/>
    <w:rsid w:val="00AE1385"/>
    <w:rsid w:val="00AE2A70"/>
    <w:rsid w:val="00AE2DCE"/>
    <w:rsid w:val="00AE3D9D"/>
    <w:rsid w:val="00AE3E95"/>
    <w:rsid w:val="00AF127B"/>
    <w:rsid w:val="00AF12DF"/>
    <w:rsid w:val="00B04CDC"/>
    <w:rsid w:val="00B11C83"/>
    <w:rsid w:val="00B11CDA"/>
    <w:rsid w:val="00B14CEF"/>
    <w:rsid w:val="00B1600E"/>
    <w:rsid w:val="00B172DA"/>
    <w:rsid w:val="00B24456"/>
    <w:rsid w:val="00B25F93"/>
    <w:rsid w:val="00B2722B"/>
    <w:rsid w:val="00B31F69"/>
    <w:rsid w:val="00B36898"/>
    <w:rsid w:val="00B36DE6"/>
    <w:rsid w:val="00B40FE7"/>
    <w:rsid w:val="00B415E5"/>
    <w:rsid w:val="00B4160B"/>
    <w:rsid w:val="00B4264F"/>
    <w:rsid w:val="00B500F2"/>
    <w:rsid w:val="00B509D1"/>
    <w:rsid w:val="00B5225D"/>
    <w:rsid w:val="00B5247C"/>
    <w:rsid w:val="00B52A3D"/>
    <w:rsid w:val="00B5321C"/>
    <w:rsid w:val="00B5575D"/>
    <w:rsid w:val="00B5663B"/>
    <w:rsid w:val="00B575F5"/>
    <w:rsid w:val="00B608E4"/>
    <w:rsid w:val="00B61E6B"/>
    <w:rsid w:val="00B63440"/>
    <w:rsid w:val="00B65B26"/>
    <w:rsid w:val="00B65C16"/>
    <w:rsid w:val="00B7029B"/>
    <w:rsid w:val="00B72958"/>
    <w:rsid w:val="00B72CE0"/>
    <w:rsid w:val="00B74EB8"/>
    <w:rsid w:val="00B75AE0"/>
    <w:rsid w:val="00B75E9B"/>
    <w:rsid w:val="00B763E5"/>
    <w:rsid w:val="00B769EA"/>
    <w:rsid w:val="00B80B11"/>
    <w:rsid w:val="00B83206"/>
    <w:rsid w:val="00B83269"/>
    <w:rsid w:val="00B83D11"/>
    <w:rsid w:val="00B84044"/>
    <w:rsid w:val="00B87B40"/>
    <w:rsid w:val="00B90639"/>
    <w:rsid w:val="00B912B6"/>
    <w:rsid w:val="00B93255"/>
    <w:rsid w:val="00B94A3A"/>
    <w:rsid w:val="00B973AB"/>
    <w:rsid w:val="00BA28EC"/>
    <w:rsid w:val="00BA4010"/>
    <w:rsid w:val="00BA62DB"/>
    <w:rsid w:val="00BA64E3"/>
    <w:rsid w:val="00BA67FA"/>
    <w:rsid w:val="00BA6EDC"/>
    <w:rsid w:val="00BB160C"/>
    <w:rsid w:val="00BB21C3"/>
    <w:rsid w:val="00BB4A69"/>
    <w:rsid w:val="00BB4E8A"/>
    <w:rsid w:val="00BB5149"/>
    <w:rsid w:val="00BB756C"/>
    <w:rsid w:val="00BC051C"/>
    <w:rsid w:val="00BC1071"/>
    <w:rsid w:val="00BC5F45"/>
    <w:rsid w:val="00BC6E98"/>
    <w:rsid w:val="00BC776F"/>
    <w:rsid w:val="00BC7AE2"/>
    <w:rsid w:val="00BD074D"/>
    <w:rsid w:val="00BD1B7F"/>
    <w:rsid w:val="00BD2957"/>
    <w:rsid w:val="00BD2CA8"/>
    <w:rsid w:val="00BD3033"/>
    <w:rsid w:val="00BD46D0"/>
    <w:rsid w:val="00BD56A1"/>
    <w:rsid w:val="00BE060D"/>
    <w:rsid w:val="00BE1405"/>
    <w:rsid w:val="00BE26B6"/>
    <w:rsid w:val="00BE7380"/>
    <w:rsid w:val="00BF4003"/>
    <w:rsid w:val="00BF5001"/>
    <w:rsid w:val="00BF6748"/>
    <w:rsid w:val="00C02404"/>
    <w:rsid w:val="00C028E9"/>
    <w:rsid w:val="00C036B1"/>
    <w:rsid w:val="00C04558"/>
    <w:rsid w:val="00C0751C"/>
    <w:rsid w:val="00C07535"/>
    <w:rsid w:val="00C1062A"/>
    <w:rsid w:val="00C10EA5"/>
    <w:rsid w:val="00C110FA"/>
    <w:rsid w:val="00C1213D"/>
    <w:rsid w:val="00C1362E"/>
    <w:rsid w:val="00C138A0"/>
    <w:rsid w:val="00C13EFD"/>
    <w:rsid w:val="00C20F7D"/>
    <w:rsid w:val="00C214D1"/>
    <w:rsid w:val="00C2251B"/>
    <w:rsid w:val="00C25561"/>
    <w:rsid w:val="00C3181A"/>
    <w:rsid w:val="00C31DBC"/>
    <w:rsid w:val="00C358F2"/>
    <w:rsid w:val="00C35C7F"/>
    <w:rsid w:val="00C35DB5"/>
    <w:rsid w:val="00C37C89"/>
    <w:rsid w:val="00C410A7"/>
    <w:rsid w:val="00C414BC"/>
    <w:rsid w:val="00C4190C"/>
    <w:rsid w:val="00C42EAD"/>
    <w:rsid w:val="00C5013E"/>
    <w:rsid w:val="00C521E6"/>
    <w:rsid w:val="00C52201"/>
    <w:rsid w:val="00C5608A"/>
    <w:rsid w:val="00C56D29"/>
    <w:rsid w:val="00C57CF7"/>
    <w:rsid w:val="00C62E07"/>
    <w:rsid w:val="00C63314"/>
    <w:rsid w:val="00C63E0A"/>
    <w:rsid w:val="00C641AA"/>
    <w:rsid w:val="00C64703"/>
    <w:rsid w:val="00C6523C"/>
    <w:rsid w:val="00C70FFF"/>
    <w:rsid w:val="00C71025"/>
    <w:rsid w:val="00C726B3"/>
    <w:rsid w:val="00C75274"/>
    <w:rsid w:val="00C754A5"/>
    <w:rsid w:val="00C831DE"/>
    <w:rsid w:val="00C87465"/>
    <w:rsid w:val="00C91476"/>
    <w:rsid w:val="00C9271F"/>
    <w:rsid w:val="00C97393"/>
    <w:rsid w:val="00C974B4"/>
    <w:rsid w:val="00C97D8F"/>
    <w:rsid w:val="00CA13BE"/>
    <w:rsid w:val="00CA36CF"/>
    <w:rsid w:val="00CB0D58"/>
    <w:rsid w:val="00CB2C49"/>
    <w:rsid w:val="00CB498C"/>
    <w:rsid w:val="00CB7EBA"/>
    <w:rsid w:val="00CC0BB2"/>
    <w:rsid w:val="00CC1427"/>
    <w:rsid w:val="00CC17BA"/>
    <w:rsid w:val="00CC1FAA"/>
    <w:rsid w:val="00CC248A"/>
    <w:rsid w:val="00CC6B2D"/>
    <w:rsid w:val="00CD057A"/>
    <w:rsid w:val="00CD2150"/>
    <w:rsid w:val="00CD5E82"/>
    <w:rsid w:val="00CD65EE"/>
    <w:rsid w:val="00CE2739"/>
    <w:rsid w:val="00CE5A7E"/>
    <w:rsid w:val="00CF0D93"/>
    <w:rsid w:val="00CF1021"/>
    <w:rsid w:val="00CF4412"/>
    <w:rsid w:val="00CF5171"/>
    <w:rsid w:val="00CF5245"/>
    <w:rsid w:val="00CF6315"/>
    <w:rsid w:val="00CF70F5"/>
    <w:rsid w:val="00CF7D99"/>
    <w:rsid w:val="00D01AFA"/>
    <w:rsid w:val="00D05711"/>
    <w:rsid w:val="00D0623B"/>
    <w:rsid w:val="00D074A1"/>
    <w:rsid w:val="00D077B9"/>
    <w:rsid w:val="00D150B5"/>
    <w:rsid w:val="00D15278"/>
    <w:rsid w:val="00D21074"/>
    <w:rsid w:val="00D25B04"/>
    <w:rsid w:val="00D270AB"/>
    <w:rsid w:val="00D27196"/>
    <w:rsid w:val="00D30B72"/>
    <w:rsid w:val="00D3253F"/>
    <w:rsid w:val="00D379C3"/>
    <w:rsid w:val="00D41F56"/>
    <w:rsid w:val="00D43CFC"/>
    <w:rsid w:val="00D44172"/>
    <w:rsid w:val="00D44DF4"/>
    <w:rsid w:val="00D4748A"/>
    <w:rsid w:val="00D475D0"/>
    <w:rsid w:val="00D475DE"/>
    <w:rsid w:val="00D5099C"/>
    <w:rsid w:val="00D51331"/>
    <w:rsid w:val="00D534D3"/>
    <w:rsid w:val="00D53AE4"/>
    <w:rsid w:val="00D54175"/>
    <w:rsid w:val="00D54C7D"/>
    <w:rsid w:val="00D55178"/>
    <w:rsid w:val="00D56A98"/>
    <w:rsid w:val="00D57473"/>
    <w:rsid w:val="00D60942"/>
    <w:rsid w:val="00D632CD"/>
    <w:rsid w:val="00D64A45"/>
    <w:rsid w:val="00D65F9E"/>
    <w:rsid w:val="00D66586"/>
    <w:rsid w:val="00D70343"/>
    <w:rsid w:val="00D74D74"/>
    <w:rsid w:val="00D753B0"/>
    <w:rsid w:val="00D757DC"/>
    <w:rsid w:val="00D764A6"/>
    <w:rsid w:val="00D8117C"/>
    <w:rsid w:val="00D83039"/>
    <w:rsid w:val="00D87AD4"/>
    <w:rsid w:val="00D94E66"/>
    <w:rsid w:val="00D97C3E"/>
    <w:rsid w:val="00DA2A0D"/>
    <w:rsid w:val="00DA2FAE"/>
    <w:rsid w:val="00DA52C0"/>
    <w:rsid w:val="00DB0608"/>
    <w:rsid w:val="00DB22A1"/>
    <w:rsid w:val="00DB2855"/>
    <w:rsid w:val="00DB2E05"/>
    <w:rsid w:val="00DB3F73"/>
    <w:rsid w:val="00DB5F25"/>
    <w:rsid w:val="00DB7545"/>
    <w:rsid w:val="00DC2380"/>
    <w:rsid w:val="00DC3F7E"/>
    <w:rsid w:val="00DC5FBC"/>
    <w:rsid w:val="00DC74D9"/>
    <w:rsid w:val="00DC7B3F"/>
    <w:rsid w:val="00DC7D39"/>
    <w:rsid w:val="00DD0248"/>
    <w:rsid w:val="00DD098C"/>
    <w:rsid w:val="00DD145F"/>
    <w:rsid w:val="00DD181A"/>
    <w:rsid w:val="00DD4ADB"/>
    <w:rsid w:val="00DD4E3B"/>
    <w:rsid w:val="00DD63F7"/>
    <w:rsid w:val="00DD6B61"/>
    <w:rsid w:val="00DD6FBE"/>
    <w:rsid w:val="00DD72BE"/>
    <w:rsid w:val="00DE003C"/>
    <w:rsid w:val="00DE256D"/>
    <w:rsid w:val="00DE30DA"/>
    <w:rsid w:val="00DE3504"/>
    <w:rsid w:val="00DE397F"/>
    <w:rsid w:val="00DE4DA0"/>
    <w:rsid w:val="00DE5785"/>
    <w:rsid w:val="00DE61E1"/>
    <w:rsid w:val="00DE621E"/>
    <w:rsid w:val="00DE7B17"/>
    <w:rsid w:val="00DF12A4"/>
    <w:rsid w:val="00DF1515"/>
    <w:rsid w:val="00DF5CB5"/>
    <w:rsid w:val="00DF610B"/>
    <w:rsid w:val="00DF6E84"/>
    <w:rsid w:val="00DF712E"/>
    <w:rsid w:val="00E01479"/>
    <w:rsid w:val="00E03F37"/>
    <w:rsid w:val="00E0436E"/>
    <w:rsid w:val="00E04829"/>
    <w:rsid w:val="00E05F19"/>
    <w:rsid w:val="00E07C37"/>
    <w:rsid w:val="00E07C97"/>
    <w:rsid w:val="00E146B9"/>
    <w:rsid w:val="00E15476"/>
    <w:rsid w:val="00E16332"/>
    <w:rsid w:val="00E209B1"/>
    <w:rsid w:val="00E20EB1"/>
    <w:rsid w:val="00E22DCB"/>
    <w:rsid w:val="00E246F1"/>
    <w:rsid w:val="00E35CA7"/>
    <w:rsid w:val="00E37B5A"/>
    <w:rsid w:val="00E4050E"/>
    <w:rsid w:val="00E42829"/>
    <w:rsid w:val="00E539BD"/>
    <w:rsid w:val="00E5479B"/>
    <w:rsid w:val="00E54CC3"/>
    <w:rsid w:val="00E552C0"/>
    <w:rsid w:val="00E55B3D"/>
    <w:rsid w:val="00E57A49"/>
    <w:rsid w:val="00E61B42"/>
    <w:rsid w:val="00E61E03"/>
    <w:rsid w:val="00E627DE"/>
    <w:rsid w:val="00E62CC4"/>
    <w:rsid w:val="00E675BD"/>
    <w:rsid w:val="00E71D21"/>
    <w:rsid w:val="00E7614C"/>
    <w:rsid w:val="00E775E3"/>
    <w:rsid w:val="00E80E2B"/>
    <w:rsid w:val="00E8135A"/>
    <w:rsid w:val="00E82991"/>
    <w:rsid w:val="00E84BE8"/>
    <w:rsid w:val="00E85186"/>
    <w:rsid w:val="00E87C71"/>
    <w:rsid w:val="00E90089"/>
    <w:rsid w:val="00E92802"/>
    <w:rsid w:val="00E92E84"/>
    <w:rsid w:val="00E94EBF"/>
    <w:rsid w:val="00E97B15"/>
    <w:rsid w:val="00EA0132"/>
    <w:rsid w:val="00EA03F4"/>
    <w:rsid w:val="00EA17AB"/>
    <w:rsid w:val="00EA1CFF"/>
    <w:rsid w:val="00EA30A8"/>
    <w:rsid w:val="00EA4F6D"/>
    <w:rsid w:val="00EA582A"/>
    <w:rsid w:val="00EA676A"/>
    <w:rsid w:val="00EA69B4"/>
    <w:rsid w:val="00EA70D1"/>
    <w:rsid w:val="00EB16EC"/>
    <w:rsid w:val="00EB2790"/>
    <w:rsid w:val="00EB503C"/>
    <w:rsid w:val="00EB576A"/>
    <w:rsid w:val="00EB5DEB"/>
    <w:rsid w:val="00EC00BD"/>
    <w:rsid w:val="00EC773E"/>
    <w:rsid w:val="00EC798A"/>
    <w:rsid w:val="00ED0FA6"/>
    <w:rsid w:val="00ED117C"/>
    <w:rsid w:val="00ED255A"/>
    <w:rsid w:val="00ED2E82"/>
    <w:rsid w:val="00ED40F2"/>
    <w:rsid w:val="00ED51A6"/>
    <w:rsid w:val="00ED75AF"/>
    <w:rsid w:val="00EE62F5"/>
    <w:rsid w:val="00EF111C"/>
    <w:rsid w:val="00EF1B2D"/>
    <w:rsid w:val="00EF21C1"/>
    <w:rsid w:val="00EF47C1"/>
    <w:rsid w:val="00EF5FC0"/>
    <w:rsid w:val="00EF6782"/>
    <w:rsid w:val="00F017C7"/>
    <w:rsid w:val="00F07A0A"/>
    <w:rsid w:val="00F105EF"/>
    <w:rsid w:val="00F12F3D"/>
    <w:rsid w:val="00F132E4"/>
    <w:rsid w:val="00F1348F"/>
    <w:rsid w:val="00F1349D"/>
    <w:rsid w:val="00F164F7"/>
    <w:rsid w:val="00F21E90"/>
    <w:rsid w:val="00F221F8"/>
    <w:rsid w:val="00F23DB3"/>
    <w:rsid w:val="00F24EC0"/>
    <w:rsid w:val="00F2751A"/>
    <w:rsid w:val="00F27C08"/>
    <w:rsid w:val="00F30946"/>
    <w:rsid w:val="00F32817"/>
    <w:rsid w:val="00F34330"/>
    <w:rsid w:val="00F3602E"/>
    <w:rsid w:val="00F41DDC"/>
    <w:rsid w:val="00F43B30"/>
    <w:rsid w:val="00F50C8E"/>
    <w:rsid w:val="00F52D28"/>
    <w:rsid w:val="00F5417D"/>
    <w:rsid w:val="00F55035"/>
    <w:rsid w:val="00F568BC"/>
    <w:rsid w:val="00F56CAA"/>
    <w:rsid w:val="00F56D6D"/>
    <w:rsid w:val="00F60A51"/>
    <w:rsid w:val="00F60DFE"/>
    <w:rsid w:val="00F645C5"/>
    <w:rsid w:val="00F657AD"/>
    <w:rsid w:val="00F73226"/>
    <w:rsid w:val="00F748DB"/>
    <w:rsid w:val="00F74BFE"/>
    <w:rsid w:val="00F77391"/>
    <w:rsid w:val="00F77672"/>
    <w:rsid w:val="00F805D0"/>
    <w:rsid w:val="00F841E1"/>
    <w:rsid w:val="00F85267"/>
    <w:rsid w:val="00F86C16"/>
    <w:rsid w:val="00F87948"/>
    <w:rsid w:val="00F95E1E"/>
    <w:rsid w:val="00F9735A"/>
    <w:rsid w:val="00FA0939"/>
    <w:rsid w:val="00FA3D60"/>
    <w:rsid w:val="00FA62A3"/>
    <w:rsid w:val="00FB02BA"/>
    <w:rsid w:val="00FB11A2"/>
    <w:rsid w:val="00FB149B"/>
    <w:rsid w:val="00FB19EB"/>
    <w:rsid w:val="00FB2FFB"/>
    <w:rsid w:val="00FB5130"/>
    <w:rsid w:val="00FB5F01"/>
    <w:rsid w:val="00FC03D1"/>
    <w:rsid w:val="00FC0CB1"/>
    <w:rsid w:val="00FC328A"/>
    <w:rsid w:val="00FC6350"/>
    <w:rsid w:val="00FC64F7"/>
    <w:rsid w:val="00FC7DB3"/>
    <w:rsid w:val="00FD10D6"/>
    <w:rsid w:val="00FD228D"/>
    <w:rsid w:val="00FD25C8"/>
    <w:rsid w:val="00FD30DB"/>
    <w:rsid w:val="00FD3AB3"/>
    <w:rsid w:val="00FD44BD"/>
    <w:rsid w:val="00FD5629"/>
    <w:rsid w:val="00FD6156"/>
    <w:rsid w:val="00FE0359"/>
    <w:rsid w:val="00FE4953"/>
    <w:rsid w:val="00FE607E"/>
    <w:rsid w:val="00FF3080"/>
    <w:rsid w:val="00FF39D2"/>
    <w:rsid w:val="00FF4200"/>
    <w:rsid w:val="00FF4AC4"/>
    <w:rsid w:val="00FF58C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72"/>
    <w:pPr>
      <w:spacing w:after="0" w:line="240" w:lineRule="auto"/>
    </w:pPr>
    <w:rPr>
      <w:rFonts w:ascii="NTTierce" w:eastAsia="Times New Roman" w:hAnsi="NTTierce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0B72"/>
    <w:pPr>
      <w:ind w:right="-12"/>
      <w:jc w:val="both"/>
    </w:pPr>
    <w:rPr>
      <w:rFonts w:ascii="Times New Roman" w:hAnsi="Times New Roman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30B7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D30B72"/>
    <w:pPr>
      <w:ind w:right="-12" w:firstLine="720"/>
      <w:jc w:val="both"/>
    </w:pPr>
    <w:rPr>
      <w:rFonts w:ascii="Times New Roman" w:hAnsi="Times New Roman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0B7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30B72"/>
    <w:pPr>
      <w:widowControl w:val="0"/>
      <w:snapToGrid w:val="0"/>
      <w:ind w:firstLine="720"/>
      <w:jc w:val="both"/>
    </w:pPr>
    <w:rPr>
      <w:rFonts w:ascii="Times New Roman" w:hAnsi="Times New Roman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0B7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D30B72"/>
    <w:pPr>
      <w:spacing w:before="60" w:after="120"/>
      <w:ind w:firstLine="709"/>
      <w:jc w:val="both"/>
    </w:pPr>
    <w:rPr>
      <w:rFonts w:ascii="Times New Roman" w:hAnsi="Times New Roman"/>
      <w:sz w:val="22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0B7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uiPriority w:val="99"/>
    <w:rsid w:val="00D30B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D30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0B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0B72"/>
    <w:rPr>
      <w:rFonts w:ascii="NTTierce" w:eastAsia="Times New Roman" w:hAnsi="NTTierce" w:cs="Times New Roman"/>
      <w:sz w:val="20"/>
      <w:szCs w:val="20"/>
      <w:lang w:val="en-GB"/>
    </w:rPr>
  </w:style>
  <w:style w:type="paragraph" w:customStyle="1" w:styleId="Default">
    <w:name w:val="Default"/>
    <w:rsid w:val="00641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54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4A5"/>
    <w:rPr>
      <w:rFonts w:ascii="Tahoma" w:eastAsia="Times New Roman" w:hAnsi="Tahoma" w:cs="Tahoma"/>
      <w:sz w:val="16"/>
      <w:szCs w:val="16"/>
      <w:lang w:val="en-GB"/>
    </w:rPr>
  </w:style>
  <w:style w:type="character" w:styleId="ab">
    <w:name w:val="annotation reference"/>
    <w:basedOn w:val="a0"/>
    <w:uiPriority w:val="99"/>
    <w:semiHidden/>
    <w:unhideWhenUsed/>
    <w:rsid w:val="00D53A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3AE4"/>
  </w:style>
  <w:style w:type="character" w:customStyle="1" w:styleId="ad">
    <w:name w:val="Текст примечания Знак"/>
    <w:basedOn w:val="a0"/>
    <w:link w:val="ac"/>
    <w:uiPriority w:val="99"/>
    <w:semiHidden/>
    <w:rsid w:val="00D53AE4"/>
    <w:rPr>
      <w:rFonts w:ascii="NTTierce" w:eastAsia="Times New Roman" w:hAnsi="NTTierce" w:cs="Times New Roman"/>
      <w:sz w:val="20"/>
      <w:szCs w:val="20"/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3A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53AE4"/>
    <w:rPr>
      <w:rFonts w:ascii="NTTierce" w:eastAsia="Times New Roman" w:hAnsi="NTTierce" w:cs="Times New Roman"/>
      <w:b/>
      <w:bCs/>
      <w:sz w:val="20"/>
      <w:szCs w:val="20"/>
      <w:lang w:val="en-GB"/>
    </w:rPr>
  </w:style>
  <w:style w:type="character" w:styleId="af0">
    <w:name w:val="Hyperlink"/>
    <w:basedOn w:val="a0"/>
    <w:unhideWhenUsed/>
    <w:rsid w:val="00D53AE4"/>
    <w:rPr>
      <w:color w:val="0000FF"/>
      <w:u w:val="single"/>
    </w:rPr>
  </w:style>
  <w:style w:type="character" w:customStyle="1" w:styleId="spelle">
    <w:name w:val="spelle"/>
    <w:basedOn w:val="a0"/>
    <w:rsid w:val="0073361C"/>
  </w:style>
  <w:style w:type="paragraph" w:styleId="af1">
    <w:name w:val="endnote text"/>
    <w:basedOn w:val="a"/>
    <w:link w:val="af2"/>
    <w:uiPriority w:val="99"/>
    <w:semiHidden/>
    <w:unhideWhenUsed/>
    <w:rsid w:val="00FE0359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FE0359"/>
    <w:rPr>
      <w:rFonts w:ascii="NTTierce" w:eastAsia="Times New Roman" w:hAnsi="NTTierce" w:cs="Times New Roman"/>
      <w:sz w:val="20"/>
      <w:szCs w:val="20"/>
      <w:lang w:val="en-GB"/>
    </w:rPr>
  </w:style>
  <w:style w:type="character" w:styleId="af3">
    <w:name w:val="endnote reference"/>
    <w:basedOn w:val="a0"/>
    <w:uiPriority w:val="99"/>
    <w:semiHidden/>
    <w:unhideWhenUsed/>
    <w:rsid w:val="00FE035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FE0359"/>
  </w:style>
  <w:style w:type="character" w:customStyle="1" w:styleId="af5">
    <w:name w:val="Текст сноски Знак"/>
    <w:basedOn w:val="a0"/>
    <w:link w:val="af4"/>
    <w:uiPriority w:val="99"/>
    <w:semiHidden/>
    <w:rsid w:val="00FE0359"/>
    <w:rPr>
      <w:rFonts w:ascii="NTTierce" w:eastAsia="Times New Roman" w:hAnsi="NTTierce" w:cs="Times New Roman"/>
      <w:sz w:val="20"/>
      <w:szCs w:val="20"/>
      <w:lang w:val="en-GB"/>
    </w:rPr>
  </w:style>
  <w:style w:type="character" w:styleId="af6">
    <w:name w:val="footnote reference"/>
    <w:basedOn w:val="a0"/>
    <w:uiPriority w:val="99"/>
    <w:semiHidden/>
    <w:unhideWhenUsed/>
    <w:rsid w:val="00FE0359"/>
    <w:rPr>
      <w:vertAlign w:val="superscript"/>
    </w:rPr>
  </w:style>
  <w:style w:type="paragraph" w:styleId="af7">
    <w:name w:val="List Paragraph"/>
    <w:basedOn w:val="a"/>
    <w:uiPriority w:val="34"/>
    <w:qFormat/>
    <w:rsid w:val="002F6FE0"/>
    <w:pPr>
      <w:ind w:left="720"/>
      <w:contextualSpacing/>
    </w:pPr>
    <w:rPr>
      <w:sz w:val="24"/>
      <w:lang w:val="ru-RU" w:eastAsia="ru-RU"/>
    </w:rPr>
  </w:style>
  <w:style w:type="paragraph" w:styleId="af8">
    <w:name w:val="Revision"/>
    <w:hidden/>
    <w:uiPriority w:val="99"/>
    <w:semiHidden/>
    <w:rsid w:val="00AC319D"/>
    <w:pPr>
      <w:spacing w:after="0" w:line="240" w:lineRule="auto"/>
    </w:pPr>
    <w:rPr>
      <w:rFonts w:ascii="NTTierce" w:eastAsia="Times New Roman" w:hAnsi="NTTierce" w:cs="Times New Roman"/>
      <w:sz w:val="20"/>
      <w:szCs w:val="20"/>
      <w:lang w:val="en-GB"/>
    </w:rPr>
  </w:style>
  <w:style w:type="character" w:styleId="af9">
    <w:name w:val="Emphasis"/>
    <w:qFormat/>
    <w:rsid w:val="00AE2A70"/>
    <w:rPr>
      <w:i/>
      <w:iCs/>
    </w:rPr>
  </w:style>
  <w:style w:type="paragraph" w:styleId="afa">
    <w:name w:val="header"/>
    <w:basedOn w:val="a"/>
    <w:link w:val="afb"/>
    <w:unhideWhenUsed/>
    <w:rsid w:val="00A8655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86551"/>
    <w:rPr>
      <w:rFonts w:ascii="NTTierce" w:eastAsia="Times New Roman" w:hAnsi="NTTierce" w:cs="Times New Roman"/>
      <w:sz w:val="20"/>
      <w:szCs w:val="20"/>
      <w:lang w:val="en-GB"/>
    </w:rPr>
  </w:style>
  <w:style w:type="character" w:styleId="afc">
    <w:name w:val="page number"/>
    <w:basedOn w:val="a0"/>
    <w:rsid w:val="00A86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72"/>
    <w:pPr>
      <w:spacing w:after="0" w:line="240" w:lineRule="auto"/>
    </w:pPr>
    <w:rPr>
      <w:rFonts w:ascii="NTTierce" w:eastAsia="Times New Roman" w:hAnsi="NTTierce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30B72"/>
    <w:pPr>
      <w:ind w:right="-12"/>
      <w:jc w:val="both"/>
    </w:pPr>
    <w:rPr>
      <w:rFonts w:ascii="Times New Roman" w:hAnsi="Times New Roman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30B7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D30B72"/>
    <w:pPr>
      <w:ind w:right="-12" w:firstLine="720"/>
      <w:jc w:val="both"/>
    </w:pPr>
    <w:rPr>
      <w:rFonts w:ascii="Times New Roman" w:hAnsi="Times New Roman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0B7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30B72"/>
    <w:pPr>
      <w:widowControl w:val="0"/>
      <w:snapToGrid w:val="0"/>
      <w:ind w:firstLine="720"/>
      <w:jc w:val="both"/>
    </w:pPr>
    <w:rPr>
      <w:rFonts w:ascii="Times New Roman" w:hAnsi="Times New Roman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0B7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D30B72"/>
    <w:pPr>
      <w:spacing w:before="60" w:after="120"/>
      <w:ind w:firstLine="709"/>
      <w:jc w:val="both"/>
    </w:pPr>
    <w:rPr>
      <w:rFonts w:ascii="Times New Roman" w:hAnsi="Times New Roman"/>
      <w:sz w:val="22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0B7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uiPriority w:val="99"/>
    <w:rsid w:val="00D30B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D30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0B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0B72"/>
    <w:rPr>
      <w:rFonts w:ascii="NTTierce" w:eastAsia="Times New Roman" w:hAnsi="NTTierce" w:cs="Times New Roman"/>
      <w:sz w:val="20"/>
      <w:szCs w:val="20"/>
      <w:lang w:val="en-GB"/>
    </w:rPr>
  </w:style>
  <w:style w:type="paragraph" w:customStyle="1" w:styleId="Default">
    <w:name w:val="Default"/>
    <w:rsid w:val="00641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54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4A5"/>
    <w:rPr>
      <w:rFonts w:ascii="Tahoma" w:eastAsia="Times New Roman" w:hAnsi="Tahoma" w:cs="Tahoma"/>
      <w:sz w:val="16"/>
      <w:szCs w:val="16"/>
      <w:lang w:val="en-GB"/>
    </w:rPr>
  </w:style>
  <w:style w:type="character" w:styleId="ab">
    <w:name w:val="annotation reference"/>
    <w:basedOn w:val="a0"/>
    <w:uiPriority w:val="99"/>
    <w:semiHidden/>
    <w:unhideWhenUsed/>
    <w:rsid w:val="00D53A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3AE4"/>
  </w:style>
  <w:style w:type="character" w:customStyle="1" w:styleId="ad">
    <w:name w:val="Текст примечания Знак"/>
    <w:basedOn w:val="a0"/>
    <w:link w:val="ac"/>
    <w:uiPriority w:val="99"/>
    <w:semiHidden/>
    <w:rsid w:val="00D53AE4"/>
    <w:rPr>
      <w:rFonts w:ascii="NTTierce" w:eastAsia="Times New Roman" w:hAnsi="NTTierce" w:cs="Times New Roman"/>
      <w:sz w:val="20"/>
      <w:szCs w:val="20"/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3A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53AE4"/>
    <w:rPr>
      <w:rFonts w:ascii="NTTierce" w:eastAsia="Times New Roman" w:hAnsi="NTTierce" w:cs="Times New Roman"/>
      <w:b/>
      <w:bCs/>
      <w:sz w:val="20"/>
      <w:szCs w:val="20"/>
      <w:lang w:val="en-GB"/>
    </w:rPr>
  </w:style>
  <w:style w:type="character" w:styleId="af0">
    <w:name w:val="Hyperlink"/>
    <w:basedOn w:val="a0"/>
    <w:unhideWhenUsed/>
    <w:rsid w:val="00D53AE4"/>
    <w:rPr>
      <w:color w:val="0000FF"/>
      <w:u w:val="single"/>
    </w:rPr>
  </w:style>
  <w:style w:type="character" w:customStyle="1" w:styleId="spelle">
    <w:name w:val="spelle"/>
    <w:basedOn w:val="a0"/>
    <w:rsid w:val="0073361C"/>
  </w:style>
  <w:style w:type="paragraph" w:styleId="af1">
    <w:name w:val="endnote text"/>
    <w:basedOn w:val="a"/>
    <w:link w:val="af2"/>
    <w:uiPriority w:val="99"/>
    <w:semiHidden/>
    <w:unhideWhenUsed/>
    <w:rsid w:val="00FE0359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FE0359"/>
    <w:rPr>
      <w:rFonts w:ascii="NTTierce" w:eastAsia="Times New Roman" w:hAnsi="NTTierce" w:cs="Times New Roman"/>
      <w:sz w:val="20"/>
      <w:szCs w:val="20"/>
      <w:lang w:val="en-GB"/>
    </w:rPr>
  </w:style>
  <w:style w:type="character" w:styleId="af3">
    <w:name w:val="endnote reference"/>
    <w:basedOn w:val="a0"/>
    <w:uiPriority w:val="99"/>
    <w:semiHidden/>
    <w:unhideWhenUsed/>
    <w:rsid w:val="00FE035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FE0359"/>
  </w:style>
  <w:style w:type="character" w:customStyle="1" w:styleId="af5">
    <w:name w:val="Текст сноски Знак"/>
    <w:basedOn w:val="a0"/>
    <w:link w:val="af4"/>
    <w:uiPriority w:val="99"/>
    <w:semiHidden/>
    <w:rsid w:val="00FE0359"/>
    <w:rPr>
      <w:rFonts w:ascii="NTTierce" w:eastAsia="Times New Roman" w:hAnsi="NTTierce" w:cs="Times New Roman"/>
      <w:sz w:val="20"/>
      <w:szCs w:val="20"/>
      <w:lang w:val="en-GB"/>
    </w:rPr>
  </w:style>
  <w:style w:type="character" w:styleId="af6">
    <w:name w:val="footnote reference"/>
    <w:basedOn w:val="a0"/>
    <w:uiPriority w:val="99"/>
    <w:semiHidden/>
    <w:unhideWhenUsed/>
    <w:rsid w:val="00FE0359"/>
    <w:rPr>
      <w:vertAlign w:val="superscript"/>
    </w:rPr>
  </w:style>
  <w:style w:type="paragraph" w:styleId="af7">
    <w:name w:val="List Paragraph"/>
    <w:basedOn w:val="a"/>
    <w:uiPriority w:val="34"/>
    <w:qFormat/>
    <w:rsid w:val="002F6FE0"/>
    <w:pPr>
      <w:ind w:left="720"/>
      <w:contextualSpacing/>
    </w:pPr>
    <w:rPr>
      <w:sz w:val="24"/>
      <w:lang w:val="ru-RU" w:eastAsia="ru-RU"/>
    </w:rPr>
  </w:style>
  <w:style w:type="paragraph" w:styleId="af8">
    <w:name w:val="Revision"/>
    <w:hidden/>
    <w:uiPriority w:val="99"/>
    <w:semiHidden/>
    <w:rsid w:val="00AC319D"/>
    <w:pPr>
      <w:spacing w:after="0" w:line="240" w:lineRule="auto"/>
    </w:pPr>
    <w:rPr>
      <w:rFonts w:ascii="NTTierce" w:eastAsia="Times New Roman" w:hAnsi="NTTierce" w:cs="Times New Roman"/>
      <w:sz w:val="20"/>
      <w:szCs w:val="20"/>
      <w:lang w:val="en-GB"/>
    </w:rPr>
  </w:style>
  <w:style w:type="character" w:styleId="af9">
    <w:name w:val="Emphasis"/>
    <w:qFormat/>
    <w:rsid w:val="00AE2A70"/>
    <w:rPr>
      <w:i/>
      <w:iCs/>
    </w:rPr>
  </w:style>
  <w:style w:type="paragraph" w:styleId="afa">
    <w:name w:val="header"/>
    <w:basedOn w:val="a"/>
    <w:link w:val="afb"/>
    <w:unhideWhenUsed/>
    <w:rsid w:val="00A8655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86551"/>
    <w:rPr>
      <w:rFonts w:ascii="NTTierce" w:eastAsia="Times New Roman" w:hAnsi="NTTierce" w:cs="Times New Roman"/>
      <w:sz w:val="20"/>
      <w:szCs w:val="20"/>
      <w:lang w:val="en-GB"/>
    </w:rPr>
  </w:style>
  <w:style w:type="character" w:styleId="afc">
    <w:name w:val="page number"/>
    <w:basedOn w:val="a0"/>
    <w:rsid w:val="00A8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6649">
          <w:marLeft w:val="3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EF8A-FD7C-4377-B192-04F01745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4341</Words>
  <Characters>24748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NOMOS</Company>
  <LinksUpToDate>false</LinksUpToDate>
  <CharactersWithSpaces>29031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Елена Дмитриевна</dc:creator>
  <cp:lastModifiedBy>Сергей Александрович Зыков</cp:lastModifiedBy>
  <cp:revision>40</cp:revision>
  <cp:lastPrinted>2016-11-24T07:20:00Z</cp:lastPrinted>
  <dcterms:created xsi:type="dcterms:W3CDTF">2016-11-07T14:27:00Z</dcterms:created>
  <dcterms:modified xsi:type="dcterms:W3CDTF">2016-12-07T08:50:00Z</dcterms:modified>
</cp:coreProperties>
</file>